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88262" w14:textId="27F2384B" w:rsidR="00601FFD" w:rsidRDefault="00A354F6" w:rsidP="00471B5E">
      <w:pPr>
        <w:pStyle w:val="Heading1"/>
      </w:pPr>
      <w:r w:rsidRPr="00A354F6">
        <w:t>Adapting Agile for Hedge Fund Environments</w:t>
      </w:r>
    </w:p>
    <w:p w14:paraId="137BE93E" w14:textId="1B7FA379" w:rsidR="00A354F6" w:rsidRPr="00A354F6" w:rsidRDefault="00A354F6" w:rsidP="00A354F6">
      <w:pPr>
        <w:rPr>
          <w:b/>
          <w:bCs/>
        </w:rPr>
      </w:pPr>
      <w:r w:rsidRPr="00A354F6">
        <w:rPr>
          <w:b/>
          <w:bCs/>
        </w:rPr>
        <w:t>Published on 22 April 2025 at 15:42</w:t>
      </w:r>
    </w:p>
    <w:p w14:paraId="7510BED5" w14:textId="563DEF32" w:rsidR="00A354F6" w:rsidRPr="00A354F6" w:rsidRDefault="00A354F6" w:rsidP="00A354F6">
      <w:pPr>
        <w:rPr>
          <w:b/>
          <w:bCs/>
        </w:rPr>
      </w:pPr>
      <w:r w:rsidRPr="00A354F6">
        <w:rPr>
          <w:b/>
          <w:bCs/>
        </w:rPr>
        <w:t>Author: Kimberly Wiethoff</w:t>
      </w:r>
    </w:p>
    <w:p w14:paraId="4BEEB461" w14:textId="77777777" w:rsidR="00601FFD" w:rsidRPr="00601FFD" w:rsidRDefault="00601FFD" w:rsidP="00601FFD">
      <w:r w:rsidRPr="00601FFD">
        <w:t>Agile isn’t just for software companies anymore. Hedge funds—long known for their speed, secrecy, and innovation—are increasingly adopting Agile practices to manage technology transformation, regulatory projects, data engineering, and even trading platform modernization.</w:t>
      </w:r>
    </w:p>
    <w:p w14:paraId="1F8AD1B8" w14:textId="77777777" w:rsidR="00601FFD" w:rsidRPr="00601FFD" w:rsidRDefault="00601FFD" w:rsidP="00601FFD">
      <w:r w:rsidRPr="00601FFD">
        <w:t>But here’s the catch: Agile in a hedge fund isn’t your textbook Scrum implementation. It’s fast, fluid, and fiercely focused on business value.</w:t>
      </w:r>
    </w:p>
    <w:p w14:paraId="2B9C4993" w14:textId="77777777" w:rsidR="00601FFD" w:rsidRPr="00601FFD" w:rsidRDefault="00601FFD" w:rsidP="00601FFD">
      <w:r w:rsidRPr="00601FFD">
        <w:t>Here’s how project managers can successfully adapt Agile methodologies for hedge fund environments.</w:t>
      </w:r>
    </w:p>
    <w:p w14:paraId="25BF5C0E" w14:textId="77777777" w:rsidR="00601FFD" w:rsidRPr="00601FFD" w:rsidRDefault="00601FFD" w:rsidP="00601FFD">
      <w:r w:rsidRPr="00601FFD">
        <w:pict w14:anchorId="2386052C">
          <v:rect id="_x0000_i1080" style="width:0;height:1.5pt" o:hralign="center" o:hrstd="t" o:hr="t" fillcolor="#a0a0a0" stroked="f"/>
        </w:pict>
      </w:r>
    </w:p>
    <w:p w14:paraId="393B3BC9" w14:textId="77777777" w:rsidR="00601FFD" w:rsidRPr="00601FFD" w:rsidRDefault="00601FFD" w:rsidP="00471B5E">
      <w:pPr>
        <w:pStyle w:val="Heading2"/>
      </w:pPr>
      <w:r w:rsidRPr="00601FFD">
        <w:rPr>
          <w:rFonts w:ascii="Segoe UI Emoji" w:hAnsi="Segoe UI Emoji" w:cs="Segoe UI Emoji"/>
        </w:rPr>
        <w:t>💡</w:t>
      </w:r>
      <w:r w:rsidRPr="00601FFD">
        <w:t xml:space="preserve"> 1. Reframe Agile for High-Pressure Environments</w:t>
      </w:r>
    </w:p>
    <w:p w14:paraId="3071586D" w14:textId="77777777" w:rsidR="00601FFD" w:rsidRPr="00601FFD" w:rsidRDefault="00601FFD" w:rsidP="00601FFD">
      <w:r w:rsidRPr="00601FFD">
        <w:t xml:space="preserve">Traditional Agile emphasizes iterative delivery and team collaboration. In hedge funds, </w:t>
      </w:r>
      <w:r w:rsidRPr="00601FFD">
        <w:rPr>
          <w:b/>
          <w:bCs/>
        </w:rPr>
        <w:t>speed to decision and measurable results</w:t>
      </w:r>
      <w:r w:rsidRPr="00601FFD">
        <w:t xml:space="preserve"> are top priorities. Agile must serve those goals.</w:t>
      </w:r>
    </w:p>
    <w:p w14:paraId="075A0F3D" w14:textId="77777777" w:rsidR="00601FFD" w:rsidRPr="00601FFD" w:rsidRDefault="00601FFD" w:rsidP="00601FFD">
      <w:r w:rsidRPr="00601FFD">
        <w:rPr>
          <w:rFonts w:ascii="Segoe UI Emoji" w:hAnsi="Segoe UI Emoji" w:cs="Segoe UI Emoji"/>
        </w:rPr>
        <w:t>💬</w:t>
      </w:r>
      <w:r w:rsidRPr="00601FFD">
        <w:t xml:space="preserve"> Tip: Emphasize </w:t>
      </w:r>
      <w:r w:rsidRPr="00601FFD">
        <w:rPr>
          <w:b/>
          <w:bCs/>
        </w:rPr>
        <w:t>rapid prototyping and time-to-impact</w:t>
      </w:r>
      <w:r w:rsidRPr="00601FFD">
        <w:t xml:space="preserve"> in sprint reviews. Instead of just burn-downs, show how delivered features reduce risk, speed up execution, or improve alpha insight.</w:t>
      </w:r>
    </w:p>
    <w:p w14:paraId="25074F22" w14:textId="77777777" w:rsidR="00601FFD" w:rsidRPr="00601FFD" w:rsidRDefault="00601FFD" w:rsidP="00601FFD">
      <w:r w:rsidRPr="00601FFD">
        <w:pict w14:anchorId="67812D77">
          <v:rect id="_x0000_i1081" style="width:0;height:1.5pt" o:hralign="center" o:hrstd="t" o:hr="t" fillcolor="#a0a0a0" stroked="f"/>
        </w:pict>
      </w:r>
    </w:p>
    <w:p w14:paraId="24739921" w14:textId="77777777" w:rsidR="00601FFD" w:rsidRPr="00601FFD" w:rsidRDefault="00601FFD" w:rsidP="00471B5E">
      <w:pPr>
        <w:pStyle w:val="Heading2"/>
      </w:pPr>
      <w:r w:rsidRPr="00601FFD">
        <w:rPr>
          <w:rFonts w:ascii="Segoe UI Emoji" w:hAnsi="Segoe UI Emoji" w:cs="Segoe UI Emoji"/>
        </w:rPr>
        <w:t>🧩</w:t>
      </w:r>
      <w:r w:rsidRPr="00601FFD">
        <w:t xml:space="preserve"> 2. Modify Ceremonies for Leaner Teams</w:t>
      </w:r>
    </w:p>
    <w:p w14:paraId="01C64F4C" w14:textId="77777777" w:rsidR="00601FFD" w:rsidRPr="00601FFD" w:rsidRDefault="00601FFD" w:rsidP="00601FFD">
      <w:r w:rsidRPr="00601FFD">
        <w:t>You’re not always working with dedicated Agile teams. Traders, quants, or analysts may attend stand-ups between calls or model testing.</w:t>
      </w:r>
    </w:p>
    <w:p w14:paraId="2FDCD4F3" w14:textId="77777777" w:rsidR="00601FFD" w:rsidRPr="00601FFD" w:rsidRDefault="00601FFD" w:rsidP="00601FFD">
      <w:r w:rsidRPr="00601FFD">
        <w:rPr>
          <w:rFonts w:ascii="Segoe UI Emoji" w:hAnsi="Segoe UI Emoji" w:cs="Segoe UI Emoji"/>
        </w:rPr>
        <w:t>💬</w:t>
      </w:r>
      <w:r w:rsidRPr="00601FFD">
        <w:t xml:space="preserve"> Tip: Keep daily stand-ups ultra-efficient—10 minutes max. Combine sprint planning with backlog grooming to reduce ceremony overhead and maintain engagement.</w:t>
      </w:r>
    </w:p>
    <w:p w14:paraId="45E24CEA" w14:textId="77777777" w:rsidR="00601FFD" w:rsidRPr="00601FFD" w:rsidRDefault="00601FFD" w:rsidP="00601FFD">
      <w:r w:rsidRPr="00601FFD">
        <w:pict w14:anchorId="61BA2F2E">
          <v:rect id="_x0000_i1082" style="width:0;height:1.5pt" o:hralign="center" o:hrstd="t" o:hr="t" fillcolor="#a0a0a0" stroked="f"/>
        </w:pict>
      </w:r>
    </w:p>
    <w:p w14:paraId="15AD874D" w14:textId="77777777" w:rsidR="00601FFD" w:rsidRPr="00601FFD" w:rsidRDefault="00601FFD" w:rsidP="00471B5E">
      <w:pPr>
        <w:pStyle w:val="Heading2"/>
      </w:pPr>
      <w:r w:rsidRPr="00601FFD">
        <w:rPr>
          <w:rFonts w:ascii="Segoe UI Emoji" w:hAnsi="Segoe UI Emoji" w:cs="Segoe UI Emoji"/>
        </w:rPr>
        <w:t>📊</w:t>
      </w:r>
      <w:r w:rsidRPr="00601FFD">
        <w:t xml:space="preserve"> 3. Focus on Delivering Business-Centric Increments</w:t>
      </w:r>
    </w:p>
    <w:p w14:paraId="3D2C43BA" w14:textId="77777777" w:rsidR="00601FFD" w:rsidRPr="00601FFD" w:rsidRDefault="00601FFD" w:rsidP="00601FFD">
      <w:r w:rsidRPr="00601FFD">
        <w:t>Instead of just shipping features, hedge fund teams care about business outcomes like:</w:t>
      </w:r>
    </w:p>
    <w:p w14:paraId="662F1D98" w14:textId="77777777" w:rsidR="00601FFD" w:rsidRPr="00601FFD" w:rsidRDefault="00601FFD" w:rsidP="00601FFD">
      <w:pPr>
        <w:numPr>
          <w:ilvl w:val="0"/>
          <w:numId w:val="1"/>
        </w:numPr>
      </w:pPr>
      <w:r w:rsidRPr="00601FFD">
        <w:lastRenderedPageBreak/>
        <w:t>Lower trade latency</w:t>
      </w:r>
    </w:p>
    <w:p w14:paraId="388F470E" w14:textId="77777777" w:rsidR="00601FFD" w:rsidRPr="00601FFD" w:rsidRDefault="00601FFD" w:rsidP="00601FFD">
      <w:pPr>
        <w:numPr>
          <w:ilvl w:val="0"/>
          <w:numId w:val="1"/>
        </w:numPr>
      </w:pPr>
      <w:r w:rsidRPr="00601FFD">
        <w:t>Faster reconciliation</w:t>
      </w:r>
    </w:p>
    <w:p w14:paraId="6BA5C112" w14:textId="77777777" w:rsidR="00601FFD" w:rsidRPr="00601FFD" w:rsidRDefault="00601FFD" w:rsidP="00601FFD">
      <w:pPr>
        <w:numPr>
          <w:ilvl w:val="0"/>
          <w:numId w:val="1"/>
        </w:numPr>
      </w:pPr>
      <w:r w:rsidRPr="00601FFD">
        <w:t>Cleaner data pipelines</w:t>
      </w:r>
    </w:p>
    <w:p w14:paraId="50ECB956" w14:textId="77777777" w:rsidR="00601FFD" w:rsidRPr="00601FFD" w:rsidRDefault="00601FFD" w:rsidP="00601FFD">
      <w:pPr>
        <w:numPr>
          <w:ilvl w:val="0"/>
          <w:numId w:val="1"/>
        </w:numPr>
      </w:pPr>
      <w:r w:rsidRPr="00601FFD">
        <w:t>Compliance automation</w:t>
      </w:r>
    </w:p>
    <w:p w14:paraId="248F045E" w14:textId="77777777" w:rsidR="00601FFD" w:rsidRPr="00601FFD" w:rsidRDefault="00601FFD" w:rsidP="00601FFD">
      <w:r w:rsidRPr="00601FFD">
        <w:rPr>
          <w:rFonts w:ascii="Segoe UI Emoji" w:hAnsi="Segoe UI Emoji" w:cs="Segoe UI Emoji"/>
        </w:rPr>
        <w:t>💬</w:t>
      </w:r>
      <w:r w:rsidRPr="00601FFD">
        <w:t xml:space="preserve"> Tip: Define user stories with business impact metrics (e.g., “As a trader, I want sub-5ms trade execution so I can minimize slippage”).</w:t>
      </w:r>
    </w:p>
    <w:p w14:paraId="1DA741BF" w14:textId="77777777" w:rsidR="00601FFD" w:rsidRPr="00601FFD" w:rsidRDefault="00601FFD" w:rsidP="00601FFD">
      <w:r w:rsidRPr="00601FFD">
        <w:pict w14:anchorId="3EB0E8B4">
          <v:rect id="_x0000_i1083" style="width:0;height:1.5pt" o:hralign="center" o:hrstd="t" o:hr="t" fillcolor="#a0a0a0" stroked="f"/>
        </w:pict>
      </w:r>
    </w:p>
    <w:p w14:paraId="34920DAF" w14:textId="77777777" w:rsidR="00601FFD" w:rsidRPr="00601FFD" w:rsidRDefault="00601FFD" w:rsidP="00471B5E">
      <w:pPr>
        <w:pStyle w:val="Heading2"/>
      </w:pPr>
      <w:r w:rsidRPr="00601FFD">
        <w:rPr>
          <w:rFonts w:ascii="Segoe UI Emoji" w:hAnsi="Segoe UI Emoji" w:cs="Segoe UI Emoji"/>
        </w:rPr>
        <w:t>👥</w:t>
      </w:r>
      <w:r w:rsidRPr="00601FFD">
        <w:t xml:space="preserve"> 4. Engage the Front Office as Product Owners</w:t>
      </w:r>
    </w:p>
    <w:p w14:paraId="6223CF7C" w14:textId="77777777" w:rsidR="00601FFD" w:rsidRPr="00601FFD" w:rsidRDefault="00601FFD" w:rsidP="00601FFD">
      <w:r w:rsidRPr="00601FFD">
        <w:t>Product Owners in hedge funds aren’t always traditional tech leads—they might be:</w:t>
      </w:r>
    </w:p>
    <w:p w14:paraId="12DBAAE1" w14:textId="77777777" w:rsidR="00601FFD" w:rsidRPr="00601FFD" w:rsidRDefault="00601FFD" w:rsidP="00601FFD">
      <w:pPr>
        <w:numPr>
          <w:ilvl w:val="0"/>
          <w:numId w:val="2"/>
        </w:numPr>
      </w:pPr>
      <w:r w:rsidRPr="00601FFD">
        <w:t>Portfolio Managers</w:t>
      </w:r>
    </w:p>
    <w:p w14:paraId="1037439F" w14:textId="77777777" w:rsidR="00601FFD" w:rsidRPr="00601FFD" w:rsidRDefault="00601FFD" w:rsidP="00601FFD">
      <w:pPr>
        <w:numPr>
          <w:ilvl w:val="0"/>
          <w:numId w:val="2"/>
        </w:numPr>
      </w:pPr>
      <w:r w:rsidRPr="00601FFD">
        <w:t>Heads of Trading</w:t>
      </w:r>
    </w:p>
    <w:p w14:paraId="3329E1FC" w14:textId="77777777" w:rsidR="00601FFD" w:rsidRPr="00601FFD" w:rsidRDefault="00601FFD" w:rsidP="00601FFD">
      <w:pPr>
        <w:numPr>
          <w:ilvl w:val="0"/>
          <w:numId w:val="2"/>
        </w:numPr>
      </w:pPr>
      <w:r w:rsidRPr="00601FFD">
        <w:t>Compliance Officers</w:t>
      </w:r>
    </w:p>
    <w:p w14:paraId="68CF555D" w14:textId="77777777" w:rsidR="00601FFD" w:rsidRPr="00601FFD" w:rsidRDefault="00601FFD" w:rsidP="00601FFD">
      <w:r w:rsidRPr="00601FFD">
        <w:rPr>
          <w:rFonts w:ascii="Segoe UI Emoji" w:hAnsi="Segoe UI Emoji" w:cs="Segoe UI Emoji"/>
        </w:rPr>
        <w:t>💬</w:t>
      </w:r>
      <w:r w:rsidRPr="00601FFD">
        <w:t xml:space="preserve"> Tip: Train these stakeholders on Agile basics. Use their feedback as your </w:t>
      </w:r>
      <w:r w:rsidRPr="00601FFD">
        <w:rPr>
          <w:b/>
          <w:bCs/>
        </w:rPr>
        <w:t>definition of done</w:t>
      </w:r>
      <w:r w:rsidRPr="00601FFD">
        <w:t xml:space="preserve"> and involve them in regular demos to maintain momentum.</w:t>
      </w:r>
    </w:p>
    <w:p w14:paraId="750AC24C" w14:textId="77777777" w:rsidR="00601FFD" w:rsidRPr="00601FFD" w:rsidRDefault="00601FFD" w:rsidP="00601FFD">
      <w:r w:rsidRPr="00601FFD">
        <w:pict w14:anchorId="23DC17EF">
          <v:rect id="_x0000_i1084" style="width:0;height:1.5pt" o:hralign="center" o:hrstd="t" o:hr="t" fillcolor="#a0a0a0" stroked="f"/>
        </w:pict>
      </w:r>
    </w:p>
    <w:p w14:paraId="38CCE4EE" w14:textId="77777777" w:rsidR="00601FFD" w:rsidRPr="00601FFD" w:rsidRDefault="00601FFD" w:rsidP="00471B5E">
      <w:pPr>
        <w:pStyle w:val="Heading2"/>
      </w:pPr>
      <w:r w:rsidRPr="00601FFD">
        <w:rPr>
          <w:rFonts w:ascii="Segoe UI Emoji" w:hAnsi="Segoe UI Emoji" w:cs="Segoe UI Emoji"/>
        </w:rPr>
        <w:t>🛠️</w:t>
      </w:r>
      <w:r w:rsidRPr="00601FFD">
        <w:t xml:space="preserve"> 5. Use Agile Tools That Integrate with Financial Workflows</w:t>
      </w:r>
    </w:p>
    <w:p w14:paraId="27775A1A" w14:textId="77777777" w:rsidR="00601FFD" w:rsidRPr="00601FFD" w:rsidRDefault="00601FFD" w:rsidP="00601FFD">
      <w:r w:rsidRPr="00601FFD">
        <w:t>Agile isn’t one-size-fits-all. Use tools like:</w:t>
      </w:r>
    </w:p>
    <w:p w14:paraId="28C8508B" w14:textId="77777777" w:rsidR="00601FFD" w:rsidRPr="00601FFD" w:rsidRDefault="00601FFD" w:rsidP="00601FFD">
      <w:pPr>
        <w:numPr>
          <w:ilvl w:val="0"/>
          <w:numId w:val="3"/>
        </w:numPr>
      </w:pPr>
      <w:r w:rsidRPr="00601FFD">
        <w:rPr>
          <w:b/>
          <w:bCs/>
        </w:rPr>
        <w:t>Jira</w:t>
      </w:r>
      <w:r w:rsidRPr="00601FFD">
        <w:t xml:space="preserve"> or </w:t>
      </w:r>
      <w:r w:rsidRPr="00601FFD">
        <w:rPr>
          <w:b/>
          <w:bCs/>
        </w:rPr>
        <w:t>Azure DevOps</w:t>
      </w:r>
      <w:r w:rsidRPr="00601FFD">
        <w:t xml:space="preserve"> for sprint tracking</w:t>
      </w:r>
    </w:p>
    <w:p w14:paraId="27C6A7B5" w14:textId="77777777" w:rsidR="00601FFD" w:rsidRPr="00601FFD" w:rsidRDefault="00601FFD" w:rsidP="00601FFD">
      <w:pPr>
        <w:numPr>
          <w:ilvl w:val="0"/>
          <w:numId w:val="3"/>
        </w:numPr>
      </w:pPr>
      <w:r w:rsidRPr="00601FFD">
        <w:rPr>
          <w:b/>
          <w:bCs/>
        </w:rPr>
        <w:t>Power BI</w:t>
      </w:r>
      <w:r w:rsidRPr="00601FFD">
        <w:t xml:space="preserve"> for KPI dashboards</w:t>
      </w:r>
    </w:p>
    <w:p w14:paraId="0B1CA1F9" w14:textId="77777777" w:rsidR="00601FFD" w:rsidRPr="00601FFD" w:rsidRDefault="00601FFD" w:rsidP="00601FFD">
      <w:pPr>
        <w:numPr>
          <w:ilvl w:val="0"/>
          <w:numId w:val="3"/>
        </w:numPr>
      </w:pPr>
      <w:r w:rsidRPr="00601FFD">
        <w:rPr>
          <w:b/>
          <w:bCs/>
        </w:rPr>
        <w:t>Confluence</w:t>
      </w:r>
      <w:r w:rsidRPr="00601FFD">
        <w:t xml:space="preserve"> or </w:t>
      </w:r>
      <w:r w:rsidRPr="00601FFD">
        <w:rPr>
          <w:b/>
          <w:bCs/>
        </w:rPr>
        <w:t>SharePoint</w:t>
      </w:r>
      <w:r w:rsidRPr="00601FFD">
        <w:t xml:space="preserve"> for documentation</w:t>
      </w:r>
    </w:p>
    <w:p w14:paraId="647E916A" w14:textId="77777777" w:rsidR="00601FFD" w:rsidRPr="00601FFD" w:rsidRDefault="00601FFD" w:rsidP="00601FFD">
      <w:r w:rsidRPr="00601FFD">
        <w:rPr>
          <w:rFonts w:ascii="Segoe UI Emoji" w:hAnsi="Segoe UI Emoji" w:cs="Segoe UI Emoji"/>
        </w:rPr>
        <w:t>💬</w:t>
      </w:r>
      <w:r w:rsidRPr="00601FFD">
        <w:t xml:space="preserve"> Tip: Create customized dashboards that show ROI, risk mitigation progress, and value delivered per sprint.</w:t>
      </w:r>
    </w:p>
    <w:p w14:paraId="669D860B" w14:textId="77777777" w:rsidR="00601FFD" w:rsidRPr="00601FFD" w:rsidRDefault="00601FFD" w:rsidP="00601FFD">
      <w:r w:rsidRPr="00601FFD">
        <w:pict w14:anchorId="4D8EFDCC">
          <v:rect id="_x0000_i1085" style="width:0;height:1.5pt" o:hralign="center" o:hrstd="t" o:hr="t" fillcolor="#a0a0a0" stroked="f"/>
        </w:pict>
      </w:r>
    </w:p>
    <w:p w14:paraId="442C3B79" w14:textId="77777777" w:rsidR="00601FFD" w:rsidRPr="00601FFD" w:rsidRDefault="00601FFD" w:rsidP="00471B5E">
      <w:pPr>
        <w:pStyle w:val="Heading2"/>
      </w:pPr>
      <w:r w:rsidRPr="00601FFD">
        <w:rPr>
          <w:rFonts w:ascii="Segoe UI Emoji" w:hAnsi="Segoe UI Emoji" w:cs="Segoe UI Emoji"/>
        </w:rPr>
        <w:t>🧠</w:t>
      </w:r>
      <w:r w:rsidRPr="00601FFD">
        <w:t xml:space="preserve"> Final Thoughts</w:t>
      </w:r>
    </w:p>
    <w:p w14:paraId="6FF264E0" w14:textId="77777777" w:rsidR="00601FFD" w:rsidRPr="00601FFD" w:rsidRDefault="00601FFD" w:rsidP="00601FFD">
      <w:r w:rsidRPr="00601FFD">
        <w:t xml:space="preserve">Agile can thrive in hedge fund environments—but only if adapted thoughtfully. It’s not about religiously following a framework. It’s about </w:t>
      </w:r>
      <w:r w:rsidRPr="00601FFD">
        <w:rPr>
          <w:b/>
          <w:bCs/>
        </w:rPr>
        <w:t>accelerating value delivery</w:t>
      </w:r>
      <w:r w:rsidRPr="00601FFD">
        <w:t xml:space="preserve">, </w:t>
      </w:r>
      <w:r w:rsidRPr="00601FFD">
        <w:rPr>
          <w:b/>
          <w:bCs/>
        </w:rPr>
        <w:t>increasing stakeholder alignment</w:t>
      </w:r>
      <w:r w:rsidRPr="00601FFD">
        <w:t xml:space="preserve">, and </w:t>
      </w:r>
      <w:r w:rsidRPr="00601FFD">
        <w:rPr>
          <w:b/>
          <w:bCs/>
        </w:rPr>
        <w:t>reducing operational risk</w:t>
      </w:r>
      <w:r w:rsidRPr="00601FFD">
        <w:t xml:space="preserve"> in a high-performance setting.</w:t>
      </w:r>
    </w:p>
    <w:p w14:paraId="4114D000" w14:textId="77777777" w:rsidR="00601FFD" w:rsidRPr="00601FFD" w:rsidRDefault="00601FFD" w:rsidP="00601FFD">
      <w:r w:rsidRPr="00601FFD">
        <w:lastRenderedPageBreak/>
        <w:t>When done right, Agile becomes a competitive advantage—not just a project framework.</w:t>
      </w:r>
    </w:p>
    <w:p w14:paraId="7AF2D16F" w14:textId="77777777" w:rsidR="00601FFD" w:rsidRPr="00601FFD" w:rsidRDefault="00601FFD" w:rsidP="00601FFD">
      <w:pPr>
        <w:rPr>
          <w:b/>
          <w:bCs/>
        </w:rPr>
      </w:pPr>
      <w:r w:rsidRPr="00601FFD">
        <w:rPr>
          <w:rFonts w:ascii="Segoe UI Emoji" w:hAnsi="Segoe UI Emoji" w:cs="Segoe UI Emoji"/>
          <w:b/>
          <w:bCs/>
        </w:rPr>
        <w:t>🔖</w:t>
      </w:r>
      <w:r w:rsidRPr="00601FFD">
        <w:rPr>
          <w:b/>
          <w:bCs/>
        </w:rPr>
        <w:t xml:space="preserve"> Hashtags for Sharing</w:t>
      </w:r>
    </w:p>
    <w:p w14:paraId="505986FC" w14:textId="77777777" w:rsidR="00601FFD" w:rsidRPr="00601FFD" w:rsidRDefault="00601FFD" w:rsidP="00601FFD">
      <w:r w:rsidRPr="00601FFD">
        <w:t>#AgileFinance #HedgeFundProjects #FintechPM #AgileTransformation #CapitalMarkets #AgileInFinance #ProjectManagement #FinancialServices #AgileLeadership #ScrumAdaptation #BusinessAgility</w:t>
      </w:r>
    </w:p>
    <w:p w14:paraId="769E3402" w14:textId="77777777" w:rsidR="00601FFD" w:rsidRDefault="00601FFD"/>
    <w:sectPr w:rsidR="00601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775286"/>
    <w:multiLevelType w:val="multilevel"/>
    <w:tmpl w:val="70FCD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8F2D61"/>
    <w:multiLevelType w:val="multilevel"/>
    <w:tmpl w:val="2CAC2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E16855"/>
    <w:multiLevelType w:val="multilevel"/>
    <w:tmpl w:val="8704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6257901">
    <w:abstractNumId w:val="1"/>
  </w:num>
  <w:num w:numId="2" w16cid:durableId="356933587">
    <w:abstractNumId w:val="2"/>
  </w:num>
  <w:num w:numId="3" w16cid:durableId="1494948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FFD"/>
    <w:rsid w:val="00471B5E"/>
    <w:rsid w:val="00601FFD"/>
    <w:rsid w:val="00A354F6"/>
    <w:rsid w:val="00FF7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CC088"/>
  <w15:chartTrackingRefBased/>
  <w15:docId w15:val="{2D13F7F8-02B3-4E45-9AA0-0CF256015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1F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01F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1F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1F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1F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1F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1F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1F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1F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F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01F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1F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1F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1F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1F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1F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1F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1FFD"/>
    <w:rPr>
      <w:rFonts w:eastAsiaTheme="majorEastAsia" w:cstheme="majorBidi"/>
      <w:color w:val="272727" w:themeColor="text1" w:themeTint="D8"/>
    </w:rPr>
  </w:style>
  <w:style w:type="paragraph" w:styleId="Title">
    <w:name w:val="Title"/>
    <w:basedOn w:val="Normal"/>
    <w:next w:val="Normal"/>
    <w:link w:val="TitleChar"/>
    <w:uiPriority w:val="10"/>
    <w:qFormat/>
    <w:rsid w:val="00601F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1F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1F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1F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1FFD"/>
    <w:pPr>
      <w:spacing w:before="160"/>
      <w:jc w:val="center"/>
    </w:pPr>
    <w:rPr>
      <w:i/>
      <w:iCs/>
      <w:color w:val="404040" w:themeColor="text1" w:themeTint="BF"/>
    </w:rPr>
  </w:style>
  <w:style w:type="character" w:customStyle="1" w:styleId="QuoteChar">
    <w:name w:val="Quote Char"/>
    <w:basedOn w:val="DefaultParagraphFont"/>
    <w:link w:val="Quote"/>
    <w:uiPriority w:val="29"/>
    <w:rsid w:val="00601FFD"/>
    <w:rPr>
      <w:i/>
      <w:iCs/>
      <w:color w:val="404040" w:themeColor="text1" w:themeTint="BF"/>
    </w:rPr>
  </w:style>
  <w:style w:type="paragraph" w:styleId="ListParagraph">
    <w:name w:val="List Paragraph"/>
    <w:basedOn w:val="Normal"/>
    <w:uiPriority w:val="34"/>
    <w:qFormat/>
    <w:rsid w:val="00601FFD"/>
    <w:pPr>
      <w:ind w:left="720"/>
      <w:contextualSpacing/>
    </w:pPr>
  </w:style>
  <w:style w:type="character" w:styleId="IntenseEmphasis">
    <w:name w:val="Intense Emphasis"/>
    <w:basedOn w:val="DefaultParagraphFont"/>
    <w:uiPriority w:val="21"/>
    <w:qFormat/>
    <w:rsid w:val="00601FFD"/>
    <w:rPr>
      <w:i/>
      <w:iCs/>
      <w:color w:val="0F4761" w:themeColor="accent1" w:themeShade="BF"/>
    </w:rPr>
  </w:style>
  <w:style w:type="paragraph" w:styleId="IntenseQuote">
    <w:name w:val="Intense Quote"/>
    <w:basedOn w:val="Normal"/>
    <w:next w:val="Normal"/>
    <w:link w:val="IntenseQuoteChar"/>
    <w:uiPriority w:val="30"/>
    <w:qFormat/>
    <w:rsid w:val="00601F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1FFD"/>
    <w:rPr>
      <w:i/>
      <w:iCs/>
      <w:color w:val="0F4761" w:themeColor="accent1" w:themeShade="BF"/>
    </w:rPr>
  </w:style>
  <w:style w:type="character" w:styleId="IntenseReference">
    <w:name w:val="Intense Reference"/>
    <w:basedOn w:val="DefaultParagraphFont"/>
    <w:uiPriority w:val="32"/>
    <w:qFormat/>
    <w:rsid w:val="00601F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626352">
      <w:bodyDiv w:val="1"/>
      <w:marLeft w:val="0"/>
      <w:marRight w:val="0"/>
      <w:marTop w:val="0"/>
      <w:marBottom w:val="0"/>
      <w:divBdr>
        <w:top w:val="none" w:sz="0" w:space="0" w:color="auto"/>
        <w:left w:val="none" w:sz="0" w:space="0" w:color="auto"/>
        <w:bottom w:val="none" w:sz="0" w:space="0" w:color="auto"/>
        <w:right w:val="none" w:sz="0" w:space="0" w:color="auto"/>
      </w:divBdr>
    </w:div>
    <w:div w:id="802576529">
      <w:bodyDiv w:val="1"/>
      <w:marLeft w:val="0"/>
      <w:marRight w:val="0"/>
      <w:marTop w:val="0"/>
      <w:marBottom w:val="0"/>
      <w:divBdr>
        <w:top w:val="none" w:sz="0" w:space="0" w:color="auto"/>
        <w:left w:val="none" w:sz="0" w:space="0" w:color="auto"/>
        <w:bottom w:val="none" w:sz="0" w:space="0" w:color="auto"/>
        <w:right w:val="none" w:sz="0" w:space="0" w:color="auto"/>
      </w:divBdr>
    </w:div>
    <w:div w:id="189315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420</Words>
  <Characters>2583</Characters>
  <Application>Microsoft Office Word</Application>
  <DocSecurity>0</DocSecurity>
  <Lines>61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2025-04-22T20:20:00Z</dcterms:created>
  <dcterms:modified xsi:type="dcterms:W3CDTF">2025-04-22T20:46:00Z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265c4017-7194-4c7c-9ac8-6025d46c4428</vt:lpwstr>
  </property>
</Properties>
</file>