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6D7" w14:textId="77777777" w:rsidR="00C871F1" w:rsidRDefault="00C871F1" w:rsidP="00241F14">
      <w:pPr>
        <w:pStyle w:val="Heading1"/>
      </w:pPr>
      <w:r w:rsidRPr="00C871F1">
        <w:t>Top 10 Digital Transformation Pitfalls (and How to Avoid Them)</w:t>
      </w:r>
    </w:p>
    <w:p w14:paraId="06B10945" w14:textId="62FE177E" w:rsidR="00241F14" w:rsidRDefault="00241F14" w:rsidP="00241F14">
      <w:pPr>
        <w:spacing w:after="0"/>
        <w:rPr>
          <w:b/>
          <w:bCs/>
        </w:rPr>
      </w:pPr>
      <w:r w:rsidRPr="00241F14">
        <w:rPr>
          <w:b/>
          <w:bCs/>
        </w:rPr>
        <w:t>Published on 10 June 2025 at 14:02</w:t>
      </w:r>
    </w:p>
    <w:p w14:paraId="06428814" w14:textId="68DD23BD" w:rsidR="00241F14" w:rsidRPr="00C871F1" w:rsidRDefault="00241F14" w:rsidP="00241F14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4B0C4A1A" w14:textId="5F58F7FC" w:rsidR="00C871F1" w:rsidRPr="00C871F1" w:rsidRDefault="00C871F1" w:rsidP="00C871F1">
      <w:r w:rsidRPr="00C871F1">
        <w:t>Digital transformation can unlock tremendous value—improved customer experience, operational efficiency, and innovation. But for every success story, there are many more that fall short due to avoidable missteps.</w:t>
      </w:r>
      <w:r w:rsidR="00241F14">
        <w:t xml:space="preserve"> </w:t>
      </w:r>
      <w:r w:rsidRPr="00C871F1">
        <w:t>Having led enterprise transformation programs across industries like healthcare, finance, and manufacturing, I’ve seen the common traps companies fall into—and how to steer clear of them.</w:t>
      </w:r>
    </w:p>
    <w:p w14:paraId="31839FA3" w14:textId="77777777" w:rsidR="00C871F1" w:rsidRPr="00C871F1" w:rsidRDefault="00C871F1" w:rsidP="00C871F1">
      <w:r w:rsidRPr="00C871F1">
        <w:t xml:space="preserve">Here are the </w:t>
      </w:r>
      <w:r w:rsidRPr="00C871F1">
        <w:rPr>
          <w:b/>
          <w:bCs/>
        </w:rPr>
        <w:t>top 10 digital transformation pitfalls</w:t>
      </w:r>
      <w:r w:rsidRPr="00C871F1">
        <w:t xml:space="preserve"> and how to avoid them in your own initiatives.</w:t>
      </w:r>
    </w:p>
    <w:p w14:paraId="2190020A" w14:textId="77777777" w:rsidR="00C871F1" w:rsidRPr="00C871F1" w:rsidRDefault="00C871F1" w:rsidP="00C871F1">
      <w:r w:rsidRPr="00C871F1">
        <w:pict w14:anchorId="56299036">
          <v:rect id="_x0000_i1110" style="width:0;height:1.5pt" o:hralign="center" o:hrstd="t" o:hr="t" fillcolor="#a0a0a0" stroked="f"/>
        </w:pict>
      </w:r>
    </w:p>
    <w:p w14:paraId="2CAAFA99" w14:textId="77777777" w:rsidR="00C871F1" w:rsidRPr="00C871F1" w:rsidRDefault="00C871F1" w:rsidP="00241F14">
      <w:pPr>
        <w:pStyle w:val="Heading2"/>
      </w:pPr>
      <w:r w:rsidRPr="00C871F1">
        <w:t>1. Lack of a Clear Vision</w:t>
      </w:r>
    </w:p>
    <w:p w14:paraId="365C8591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Jumping into tech implementations without a strategic roadmap leads to fragmented efforts and wasted investment.</w:t>
      </w:r>
    </w:p>
    <w:p w14:paraId="167CD82E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Start with a clear </w:t>
      </w:r>
      <w:r w:rsidRPr="00C871F1">
        <w:rPr>
          <w:b/>
          <w:bCs/>
        </w:rPr>
        <w:t>business-driven vision</w:t>
      </w:r>
      <w:r w:rsidRPr="00C871F1">
        <w:t>. Define success metrics, align with organizational goals, and socialize the transformation strategy across all levels.</w:t>
      </w:r>
    </w:p>
    <w:p w14:paraId="4E7E21A5" w14:textId="77777777" w:rsidR="00C871F1" w:rsidRPr="00C871F1" w:rsidRDefault="00C871F1" w:rsidP="00C871F1">
      <w:r w:rsidRPr="00C871F1">
        <w:pict w14:anchorId="138E39E4">
          <v:rect id="_x0000_i1111" style="width:0;height:1.5pt" o:hralign="center" o:hrstd="t" o:hr="t" fillcolor="#a0a0a0" stroked="f"/>
        </w:pict>
      </w:r>
    </w:p>
    <w:p w14:paraId="57DD94FA" w14:textId="77777777" w:rsidR="00C871F1" w:rsidRPr="00C871F1" w:rsidRDefault="00C871F1" w:rsidP="00241F14">
      <w:pPr>
        <w:pStyle w:val="Heading2"/>
      </w:pPr>
      <w:r w:rsidRPr="00C871F1">
        <w:t>2. Treating Transformation as an IT Project</w:t>
      </w:r>
    </w:p>
    <w:p w14:paraId="6AA91315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When digital transformation is seen as "just an IT initiative," business buy-in and ownership evaporate.</w:t>
      </w:r>
    </w:p>
    <w:p w14:paraId="734E0BC8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Make it an </w:t>
      </w:r>
      <w:r w:rsidRPr="00C871F1">
        <w:rPr>
          <w:b/>
          <w:bCs/>
        </w:rPr>
        <w:t>enterprise-wide program</w:t>
      </w:r>
      <w:r w:rsidRPr="00C871F1">
        <w:t>. Involve stakeholders from operations, marketing, finance, and HR. Create cross-functional leadership coalitions.</w:t>
      </w:r>
    </w:p>
    <w:p w14:paraId="1426DADD" w14:textId="77777777" w:rsidR="00C871F1" w:rsidRPr="00C871F1" w:rsidRDefault="00C871F1" w:rsidP="00C871F1">
      <w:r w:rsidRPr="00C871F1">
        <w:pict w14:anchorId="524FA43D">
          <v:rect id="_x0000_i1112" style="width:0;height:1.5pt" o:hralign="center" o:hrstd="t" o:hr="t" fillcolor="#a0a0a0" stroked="f"/>
        </w:pict>
      </w:r>
    </w:p>
    <w:p w14:paraId="31A716A5" w14:textId="77777777" w:rsidR="00C871F1" w:rsidRPr="00C871F1" w:rsidRDefault="00C871F1" w:rsidP="00241F14">
      <w:pPr>
        <w:pStyle w:val="Heading2"/>
      </w:pPr>
      <w:r w:rsidRPr="00C871F1">
        <w:lastRenderedPageBreak/>
        <w:t>3. Underestimating Change Management</w:t>
      </w:r>
    </w:p>
    <w:p w14:paraId="721C80EB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Even the best technology fails without people embracing it. Resistance, confusion, and lack of support derail progress.</w:t>
      </w:r>
    </w:p>
    <w:p w14:paraId="4A8AB46D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Invest in a </w:t>
      </w:r>
      <w:r w:rsidRPr="00C871F1">
        <w:rPr>
          <w:b/>
          <w:bCs/>
        </w:rPr>
        <w:t>structured change management plan</w:t>
      </w:r>
      <w:r w:rsidRPr="00C871F1">
        <w:t>. Communicate the "why," offer training, and create feedback loops. Engage champions at every level.</w:t>
      </w:r>
    </w:p>
    <w:p w14:paraId="46389995" w14:textId="77777777" w:rsidR="00C871F1" w:rsidRPr="00C871F1" w:rsidRDefault="00C871F1" w:rsidP="00C871F1">
      <w:r w:rsidRPr="00C871F1">
        <w:pict w14:anchorId="545C8BC7">
          <v:rect id="_x0000_i1113" style="width:0;height:1.5pt" o:hralign="center" o:hrstd="t" o:hr="t" fillcolor="#a0a0a0" stroked="f"/>
        </w:pict>
      </w:r>
    </w:p>
    <w:p w14:paraId="0468B6C2" w14:textId="77777777" w:rsidR="00C871F1" w:rsidRPr="00C871F1" w:rsidRDefault="00C871F1" w:rsidP="00241F14">
      <w:pPr>
        <w:pStyle w:val="Heading2"/>
      </w:pPr>
      <w:r w:rsidRPr="00C871F1">
        <w:t>4. Choosing Technology Before Understanding the Problem</w:t>
      </w:r>
    </w:p>
    <w:p w14:paraId="4037EAD9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Organizations often chase shiny tools without fully diagnosing the problem they’re solving.</w:t>
      </w:r>
    </w:p>
    <w:p w14:paraId="3C394D6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Focus on </w:t>
      </w:r>
      <w:r w:rsidRPr="00C871F1">
        <w:rPr>
          <w:b/>
          <w:bCs/>
        </w:rPr>
        <w:t>business needs and pain points</w:t>
      </w:r>
      <w:r w:rsidRPr="00C871F1">
        <w:t xml:space="preserve"> first. Then select tools that enable meaningful outcomes—not the other way around.</w:t>
      </w:r>
    </w:p>
    <w:p w14:paraId="7D5BB964" w14:textId="77777777" w:rsidR="00C871F1" w:rsidRPr="00C871F1" w:rsidRDefault="00C871F1" w:rsidP="00C871F1">
      <w:r w:rsidRPr="00C871F1">
        <w:pict w14:anchorId="7D6B4667">
          <v:rect id="_x0000_i1114" style="width:0;height:1.5pt" o:hralign="center" o:hrstd="t" o:hr="t" fillcolor="#a0a0a0" stroked="f"/>
        </w:pict>
      </w:r>
    </w:p>
    <w:p w14:paraId="42E42205" w14:textId="77777777" w:rsidR="00C871F1" w:rsidRPr="00C871F1" w:rsidRDefault="00C871F1" w:rsidP="00241F14">
      <w:pPr>
        <w:pStyle w:val="Heading2"/>
      </w:pPr>
      <w:r w:rsidRPr="00C871F1">
        <w:t>5. Not Modernizing Processes Alongside Systems</w:t>
      </w:r>
    </w:p>
    <w:p w14:paraId="44F9FAD9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Digitizing a broken process only automates inefficiency.</w:t>
      </w:r>
    </w:p>
    <w:p w14:paraId="4519394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Use transformation as an opportunity to </w:t>
      </w:r>
      <w:r w:rsidRPr="00C871F1">
        <w:rPr>
          <w:b/>
          <w:bCs/>
        </w:rPr>
        <w:t>redesign workflows</w:t>
      </w:r>
      <w:r w:rsidRPr="00C871F1">
        <w:t>. Apply Lean principles, eliminate waste, and reimagine end-to-end experiences.</w:t>
      </w:r>
    </w:p>
    <w:p w14:paraId="73B79948" w14:textId="77777777" w:rsidR="00C871F1" w:rsidRPr="00C871F1" w:rsidRDefault="00C871F1" w:rsidP="00C871F1">
      <w:r w:rsidRPr="00C871F1">
        <w:pict w14:anchorId="1778D9F4">
          <v:rect id="_x0000_i1115" style="width:0;height:1.5pt" o:hralign="center" o:hrstd="t" o:hr="t" fillcolor="#a0a0a0" stroked="f"/>
        </w:pict>
      </w:r>
    </w:p>
    <w:p w14:paraId="65805158" w14:textId="77777777" w:rsidR="00C871F1" w:rsidRPr="00C871F1" w:rsidRDefault="00C871F1" w:rsidP="00241F14">
      <w:pPr>
        <w:pStyle w:val="Heading2"/>
      </w:pPr>
      <w:r w:rsidRPr="00C871F1">
        <w:t>6. Ignoring Data Integration and Quality</w:t>
      </w:r>
    </w:p>
    <w:p w14:paraId="06BD9648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Data silos and poor-quality inputs lead to flawed insights and missed opportunities.</w:t>
      </w:r>
    </w:p>
    <w:p w14:paraId="323AFE8E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Invest in </w:t>
      </w:r>
      <w:r w:rsidRPr="00C871F1">
        <w:rPr>
          <w:b/>
          <w:bCs/>
        </w:rPr>
        <w:t>data governance, integration platforms, and quality controls</w:t>
      </w:r>
      <w:r w:rsidRPr="00C871F1">
        <w:t>. Make data a first-class citizen in your transformation strategy.</w:t>
      </w:r>
    </w:p>
    <w:p w14:paraId="1C44627B" w14:textId="77777777" w:rsidR="00C871F1" w:rsidRPr="00C871F1" w:rsidRDefault="00C871F1" w:rsidP="00C871F1">
      <w:r w:rsidRPr="00C871F1">
        <w:pict w14:anchorId="124E14EC">
          <v:rect id="_x0000_i1116" style="width:0;height:1.5pt" o:hralign="center" o:hrstd="t" o:hr="t" fillcolor="#a0a0a0" stroked="f"/>
        </w:pict>
      </w:r>
    </w:p>
    <w:p w14:paraId="0682DACF" w14:textId="77777777" w:rsidR="00C871F1" w:rsidRPr="00C871F1" w:rsidRDefault="00C871F1" w:rsidP="00241F14">
      <w:pPr>
        <w:pStyle w:val="Heading2"/>
      </w:pPr>
      <w:r w:rsidRPr="00C871F1">
        <w:lastRenderedPageBreak/>
        <w:t>7. No Defined Success Metrics</w:t>
      </w:r>
    </w:p>
    <w:p w14:paraId="6510EDAC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Without KPIs, teams drift and progress becomes hard to justify to leadership.</w:t>
      </w:r>
    </w:p>
    <w:p w14:paraId="557ABB58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Define </w:t>
      </w:r>
      <w:r w:rsidRPr="00C871F1">
        <w:rPr>
          <w:b/>
          <w:bCs/>
        </w:rPr>
        <w:t>transformation KPIs</w:t>
      </w:r>
      <w:r w:rsidRPr="00C871F1">
        <w:t xml:space="preserve"> up front—such as time-to-value, NPS, cost reduction, or adoption rates—and track them continuously.</w:t>
      </w:r>
    </w:p>
    <w:p w14:paraId="60721355" w14:textId="77777777" w:rsidR="00C871F1" w:rsidRPr="00C871F1" w:rsidRDefault="00C871F1" w:rsidP="00C871F1">
      <w:r w:rsidRPr="00C871F1">
        <w:pict w14:anchorId="58856CD0">
          <v:rect id="_x0000_i1117" style="width:0;height:1.5pt" o:hralign="center" o:hrstd="t" o:hr="t" fillcolor="#a0a0a0" stroked="f"/>
        </w:pict>
      </w:r>
    </w:p>
    <w:p w14:paraId="135C8118" w14:textId="77777777" w:rsidR="00C871F1" w:rsidRPr="00C871F1" w:rsidRDefault="00C871F1" w:rsidP="00241F14">
      <w:pPr>
        <w:pStyle w:val="Heading2"/>
      </w:pPr>
      <w:r w:rsidRPr="00C871F1">
        <w:t>8. Failure to Scale Beyond the Pilot</w:t>
      </w:r>
    </w:p>
    <w:p w14:paraId="5ED127B2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Many transformation efforts stall after initial proof-of-concept wins.</w:t>
      </w:r>
    </w:p>
    <w:p w14:paraId="18ECB76D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Plan for </w:t>
      </w:r>
      <w:r w:rsidRPr="00C871F1">
        <w:rPr>
          <w:b/>
          <w:bCs/>
        </w:rPr>
        <w:t>scalability from day one</w:t>
      </w:r>
      <w:r w:rsidRPr="00C871F1">
        <w:t>. Establish repeatable delivery models, create playbooks, and ensure teams are enabled to scale success.</w:t>
      </w:r>
    </w:p>
    <w:p w14:paraId="4C458951" w14:textId="77777777" w:rsidR="00C871F1" w:rsidRPr="00C871F1" w:rsidRDefault="00C871F1" w:rsidP="00C871F1">
      <w:r w:rsidRPr="00C871F1">
        <w:pict w14:anchorId="11AC418E">
          <v:rect id="_x0000_i1118" style="width:0;height:1.5pt" o:hralign="center" o:hrstd="t" o:hr="t" fillcolor="#a0a0a0" stroked="f"/>
        </w:pict>
      </w:r>
    </w:p>
    <w:p w14:paraId="22B1D586" w14:textId="77777777" w:rsidR="00C871F1" w:rsidRPr="00C871F1" w:rsidRDefault="00C871F1" w:rsidP="00241F14">
      <w:pPr>
        <w:pStyle w:val="Heading2"/>
      </w:pPr>
      <w:r w:rsidRPr="00C871F1">
        <w:t>9. Siloed Teams and Communication Gaps</w:t>
      </w:r>
    </w:p>
    <w:p w14:paraId="1B593B24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Transformation efforts falter when teams don’t collaborate or share knowledge.</w:t>
      </w:r>
    </w:p>
    <w:p w14:paraId="493E962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Foster a </w:t>
      </w:r>
      <w:r w:rsidRPr="00C871F1">
        <w:rPr>
          <w:b/>
          <w:bCs/>
        </w:rPr>
        <w:t>culture of collaboration</w:t>
      </w:r>
      <w:r w:rsidRPr="00C871F1">
        <w:t xml:space="preserve"> using Agile practices, shared platforms (e.g., Confluence, Jira), and regular cross-functional alignment sessions.</w:t>
      </w:r>
    </w:p>
    <w:p w14:paraId="0113AB0B" w14:textId="77777777" w:rsidR="00C871F1" w:rsidRPr="00C871F1" w:rsidRDefault="00C871F1" w:rsidP="00C871F1">
      <w:r w:rsidRPr="00C871F1">
        <w:pict w14:anchorId="185B9DD5">
          <v:rect id="_x0000_i1119" style="width:0;height:1.5pt" o:hralign="center" o:hrstd="t" o:hr="t" fillcolor="#a0a0a0" stroked="f"/>
        </w:pict>
      </w:r>
    </w:p>
    <w:p w14:paraId="6A957A0B" w14:textId="77777777" w:rsidR="00C871F1" w:rsidRPr="00C871F1" w:rsidRDefault="00C871F1" w:rsidP="00241F14">
      <w:pPr>
        <w:pStyle w:val="Heading2"/>
      </w:pPr>
      <w:r w:rsidRPr="00C871F1">
        <w:t>10. Neglecting Security and Compliance Early On</w:t>
      </w:r>
    </w:p>
    <w:p w14:paraId="0377E8EB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Security is often added too late, leading to delays, rework, or regulatory risks.</w:t>
      </w:r>
    </w:p>
    <w:p w14:paraId="2A2F340C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Embed </w:t>
      </w:r>
      <w:proofErr w:type="spellStart"/>
      <w:r w:rsidRPr="00C871F1">
        <w:rPr>
          <w:b/>
          <w:bCs/>
        </w:rPr>
        <w:t>DevSecOps</w:t>
      </w:r>
      <w:proofErr w:type="spellEnd"/>
      <w:r w:rsidRPr="00C871F1">
        <w:t xml:space="preserve"> into your pipelines and ensure compliance considerations (HIPAA, GDPR, FDA, etc.) are built into the design—not tacked on at the end.</w:t>
      </w:r>
    </w:p>
    <w:p w14:paraId="6FEC7E6F" w14:textId="77777777" w:rsidR="00C871F1" w:rsidRPr="00C871F1" w:rsidRDefault="00C871F1" w:rsidP="00C871F1">
      <w:r w:rsidRPr="00C871F1">
        <w:pict w14:anchorId="0DC2C588">
          <v:rect id="_x0000_i1120" style="width:0;height:1.5pt" o:hralign="center" o:hrstd="t" o:hr="t" fillcolor="#a0a0a0" stroked="f"/>
        </w:pict>
      </w:r>
    </w:p>
    <w:p w14:paraId="5EBB4C80" w14:textId="77777777" w:rsidR="00C871F1" w:rsidRPr="00C871F1" w:rsidRDefault="00C871F1" w:rsidP="00241F14">
      <w:pPr>
        <w:pStyle w:val="Heading2"/>
      </w:pPr>
      <w:r w:rsidRPr="00C871F1">
        <w:lastRenderedPageBreak/>
        <w:t>Final Thoughts</w:t>
      </w:r>
    </w:p>
    <w:p w14:paraId="5272C528" w14:textId="77777777" w:rsidR="00C871F1" w:rsidRPr="00C871F1" w:rsidRDefault="00C871F1" w:rsidP="00C871F1">
      <w:r w:rsidRPr="00C871F1">
        <w:t>Digital transformation isn’t easy—but most failures aren’t caused by technology. They’re caused by blind spots in planning, leadership, and execution.</w:t>
      </w:r>
    </w:p>
    <w:p w14:paraId="180276A3" w14:textId="77777777" w:rsidR="00C871F1" w:rsidRPr="00C871F1" w:rsidRDefault="00C871F1" w:rsidP="00C871F1">
      <w:r w:rsidRPr="00C871F1">
        <w:t>By avoiding these 10 common pitfalls, your organization can stay focused, aligned, and agile throughout its transformation journey.</w:t>
      </w:r>
    </w:p>
    <w:p w14:paraId="318DFC4B" w14:textId="77777777" w:rsidR="00C871F1" w:rsidRPr="00C871F1" w:rsidRDefault="00C871F1" w:rsidP="00C871F1">
      <w:r w:rsidRPr="00C871F1">
        <w:t xml:space="preserve">Remember: it’s not about doing more—it’s about doing the </w:t>
      </w:r>
      <w:r w:rsidRPr="00C871F1">
        <w:rPr>
          <w:b/>
          <w:bCs/>
        </w:rPr>
        <w:t>right things, the right way, at the right time.</w:t>
      </w:r>
    </w:p>
    <w:p w14:paraId="05605DDE" w14:textId="066AFCA2" w:rsidR="00C871F1" w:rsidRPr="00C871F1" w:rsidRDefault="00241F14" w:rsidP="00241F14">
      <w:r w:rsidRPr="00241F14">
        <w:rPr>
          <w:b/>
          <w:bCs/>
        </w:rPr>
        <w:t>#DigitalTransformation #ChangeManagement #TechLeadership #AgileDelivery #DigitalStrategy #ITLeadership #BusinessTransformation #DevSecOps #DataGovernance #CIOInsights #ManagingProjectsTheAgileWay</w:t>
      </w:r>
    </w:p>
    <w:p w14:paraId="5CFDB296" w14:textId="77777777" w:rsidR="00C871F1" w:rsidRDefault="00C871F1"/>
    <w:sectPr w:rsidR="00C8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F1"/>
    <w:rsid w:val="00241F14"/>
    <w:rsid w:val="006A462B"/>
    <w:rsid w:val="00C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5D1C1"/>
  <w15:chartTrackingRefBased/>
  <w15:docId w15:val="{F105D2B9-B16E-4B30-B9D0-A0517870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602</Words>
  <Characters>3644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2025-06-10T18:42:00Z</dcterms:created>
  <dcterms:modified xsi:type="dcterms:W3CDTF">2025-06-10T19:03:00Z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62d280df-956d-46a1-b92b-d5853647f8e4</vt:lpwstr>
  </property>
</Properties>
</file>