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97777" w14:textId="68D95ACB" w:rsidR="00E437FA" w:rsidRPr="00425B07" w:rsidRDefault="00E437FA" w:rsidP="008F3B91">
      <w:pPr>
        <w:rPr>
          <w:b/>
          <w:bCs/>
          <w:color w:val="2A7B88" w:themeColor="accent1" w:themeShade="BF"/>
          <w:sz w:val="36"/>
          <w:szCs w:val="36"/>
        </w:rPr>
      </w:pPr>
      <w:r w:rsidRPr="00425B07">
        <w:rPr>
          <w:b/>
          <w:bCs/>
          <w:color w:val="2A7B88" w:themeColor="accent1" w:themeShade="BF"/>
          <w:sz w:val="36"/>
          <w:szCs w:val="36"/>
        </w:rPr>
        <w:t xml:space="preserve">Technical Program/Project Management </w:t>
      </w:r>
    </w:p>
    <w:p w14:paraId="002E1328" w14:textId="77777777" w:rsidR="00425B07" w:rsidRPr="00425B07" w:rsidRDefault="00425B07" w:rsidP="00425B07">
      <w:pPr>
        <w:pBdr>
          <w:bottom w:val="single" w:sz="4" w:space="1" w:color="auto"/>
        </w:pBdr>
        <w:rPr>
          <w:b/>
          <w:bCs/>
          <w:color w:val="2A7B88" w:themeColor="accent1" w:themeShade="BF"/>
          <w:sz w:val="40"/>
          <w:szCs w:val="14"/>
        </w:rPr>
      </w:pPr>
      <w:r w:rsidRPr="00425B07">
        <w:rPr>
          <w:b/>
          <w:bCs/>
          <w:color w:val="2A7B88" w:themeColor="accent1" w:themeShade="BF"/>
          <w:sz w:val="28"/>
          <w:szCs w:val="28"/>
        </w:rPr>
        <w:t xml:space="preserve">Kimberly Wiethoff, </w:t>
      </w:r>
      <w:r w:rsidRPr="00425B07">
        <w:rPr>
          <w:b/>
          <w:bCs/>
          <w:color w:val="2A7B88" w:themeColor="accent1" w:themeShade="BF"/>
          <w:sz w:val="28"/>
          <w:szCs w:val="12"/>
        </w:rPr>
        <w:t xml:space="preserve">MBA, PMP, PMI-ACP </w:t>
      </w:r>
    </w:p>
    <w:p w14:paraId="725E462A" w14:textId="5288D63F" w:rsidR="00A428CA" w:rsidRPr="00425B07" w:rsidRDefault="00A74008" w:rsidP="00D3390C">
      <w:pPr>
        <w:pStyle w:val="Contact"/>
        <w:spacing w:after="120"/>
        <w:rPr>
          <w:sz w:val="22"/>
          <w:szCs w:val="24"/>
        </w:rPr>
      </w:pPr>
      <w:r w:rsidRPr="00425B07">
        <w:rPr>
          <w:sz w:val="22"/>
          <w:szCs w:val="24"/>
        </w:rPr>
        <w:t xml:space="preserve">Houston, Texas | (817) 233-3473 | kimberlywiethoff@gmail.com | </w:t>
      </w:r>
      <w:hyperlink r:id="rId11" w:history="1">
        <w:r w:rsidRPr="00425B07">
          <w:rPr>
            <w:rStyle w:val="Hyperlink"/>
            <w:sz w:val="22"/>
            <w:szCs w:val="24"/>
          </w:rPr>
          <w:t>www.linkedin.com/in/kimberlywiethoff</w:t>
        </w:r>
      </w:hyperlink>
    </w:p>
    <w:p w14:paraId="26E71ED8" w14:textId="1C1718F1" w:rsidR="000D4755" w:rsidRPr="00425B07" w:rsidRDefault="000D4755" w:rsidP="00425B07">
      <w:pPr>
        <w:rPr>
          <w:b/>
          <w:bCs/>
        </w:rPr>
      </w:pPr>
      <w:r w:rsidRPr="00425B07">
        <w:rPr>
          <w:b/>
          <w:bCs/>
        </w:rPr>
        <w:t>Senior Technical Program Manager | Enterprise Transformation | AI Strategy | Digital Delivery | Agile &amp; PMO Leadership</w:t>
      </w:r>
    </w:p>
    <w:p w14:paraId="1F7A6F46" w14:textId="10EF7794" w:rsidR="0091033A" w:rsidRDefault="001B0099" w:rsidP="00425B07">
      <w:pPr>
        <w:rPr>
          <w:b/>
        </w:rPr>
      </w:pPr>
      <w:r>
        <w:t>Senior technical program manager with 12+ years driving enterprise technology initiatives across healthcare, finance,</w:t>
      </w:r>
      <w:r w:rsidR="00D3390C">
        <w:rPr>
          <w:b/>
        </w:rPr>
        <w:t xml:space="preserve"> information technology,</w:t>
      </w:r>
      <w:r>
        <w:t xml:space="preserve"> and energy. Proven track record leading $5M–$10M portfolios, delivering digital transformation, and aligning technology investments to business strategy. Expert in translating complex AI, data, and cloud initiatives into executive decision-ready insights. Recognized for building and scaling high-performing global teams, implementing AI-driven governance and predictive delivery models, and improving operational performance by up to 30% - trusted </w:t>
      </w:r>
      <w:proofErr w:type="gramStart"/>
      <w:r>
        <w:t>advisor</w:t>
      </w:r>
      <w:proofErr w:type="gramEnd"/>
      <w:r>
        <w:t xml:space="preserve"> to executives on strategy, portfolio prioritization, and enterprise transformation.</w:t>
      </w:r>
    </w:p>
    <w:p w14:paraId="165D032B" w14:textId="7DD28485" w:rsidR="004E278C" w:rsidRPr="00425B07" w:rsidRDefault="003C7A70" w:rsidP="00425B07">
      <w:pPr>
        <w:pBdr>
          <w:bottom w:val="single" w:sz="4" w:space="1" w:color="auto"/>
        </w:pBdr>
        <w:rPr>
          <w:b/>
          <w:bCs/>
          <w:color w:val="2A7B88" w:themeColor="accent1" w:themeShade="BF"/>
          <w:sz w:val="32"/>
          <w:szCs w:val="32"/>
        </w:rPr>
      </w:pPr>
      <w:r w:rsidRPr="00425B07">
        <w:rPr>
          <w:b/>
          <w:bCs/>
          <w:color w:val="2A7B88" w:themeColor="accent1" w:themeShade="BF"/>
          <w:sz w:val="32"/>
          <w:szCs w:val="32"/>
        </w:rPr>
        <w:t>Key Accomplishments</w:t>
      </w:r>
    </w:p>
    <w:p w14:paraId="0A730E3F" w14:textId="03B8E315" w:rsidR="001B0099" w:rsidRPr="001B0099" w:rsidRDefault="001B0099" w:rsidP="001B0099">
      <w:pPr>
        <w:pStyle w:val="ListParagraph"/>
        <w:numPr>
          <w:ilvl w:val="0"/>
          <w:numId w:val="37"/>
        </w:numPr>
      </w:pPr>
      <w:r>
        <w:t>Led enterprise transformation initiatives, integrating predictive analytics, automation, and reporting to improve portfolio decision-making and executive visibility.</w:t>
      </w:r>
    </w:p>
    <w:p w14:paraId="7AF63C28" w14:textId="66EC5174" w:rsidR="001B0099" w:rsidRPr="001B0099" w:rsidRDefault="001B0099" w:rsidP="001B0099">
      <w:pPr>
        <w:pStyle w:val="ListParagraph"/>
        <w:numPr>
          <w:ilvl w:val="0"/>
          <w:numId w:val="37"/>
        </w:numPr>
      </w:pPr>
      <w:r>
        <w:t>Delivered $5M–$10M+ programs with 98% on-time delivery and 95% budget adherence, leveraging metrics, forecasting, and governance frameworks.</w:t>
      </w:r>
    </w:p>
    <w:p w14:paraId="536ED05A" w14:textId="3DB63AFB" w:rsidR="001B0099" w:rsidRPr="001B0099" w:rsidRDefault="001B0099" w:rsidP="001B0099">
      <w:pPr>
        <w:pStyle w:val="ListParagraph"/>
        <w:numPr>
          <w:ilvl w:val="0"/>
          <w:numId w:val="37"/>
        </w:numPr>
      </w:pPr>
      <w:r>
        <w:t>Directed cybersecurity and compliance program (FDA), improving risk identification, threat modeling efficiency, and regulatory readiness across 8 cross-functional teams.</w:t>
      </w:r>
    </w:p>
    <w:p w14:paraId="5D3BF66B" w14:textId="26E9F746" w:rsidR="001B0099" w:rsidRPr="001B0099" w:rsidRDefault="001B0099" w:rsidP="001B0099">
      <w:pPr>
        <w:pStyle w:val="ListParagraph"/>
        <w:numPr>
          <w:ilvl w:val="0"/>
          <w:numId w:val="37"/>
        </w:numPr>
      </w:pPr>
      <w:r>
        <w:t>Increased delivery performance by 20–30% through AI-powered insights, Agile, Hybrid, Waterfall, and SAFe adoption, and data-driven portfolio dashboards.</w:t>
      </w:r>
    </w:p>
    <w:p w14:paraId="1E912F44" w14:textId="2981E040" w:rsidR="001B0099" w:rsidRPr="001B0099" w:rsidRDefault="001B0099" w:rsidP="00D3390C">
      <w:pPr>
        <w:pStyle w:val="ListParagraph"/>
        <w:numPr>
          <w:ilvl w:val="0"/>
          <w:numId w:val="37"/>
        </w:numPr>
        <w:spacing w:after="120"/>
      </w:pPr>
      <w:r>
        <w:t>Scaled global Agile teams and release trains, embedding workflow optimization and predictive delivery analytics to improve transparency and stakeholder confidence.</w:t>
      </w:r>
    </w:p>
    <w:p w14:paraId="18019E60" w14:textId="42CEFDC6" w:rsidR="0075155B" w:rsidRPr="00425B07" w:rsidRDefault="00A428CA" w:rsidP="00425B07">
      <w:pPr>
        <w:pBdr>
          <w:bottom w:val="single" w:sz="4" w:space="1" w:color="auto"/>
        </w:pBdr>
        <w:rPr>
          <w:b/>
          <w:bCs/>
          <w:color w:val="2A7B88" w:themeColor="accent1" w:themeShade="BF"/>
          <w:sz w:val="32"/>
          <w:szCs w:val="32"/>
        </w:rPr>
      </w:pPr>
      <w:r w:rsidRPr="00425B07">
        <w:rPr>
          <w:b/>
          <w:bCs/>
          <w:color w:val="2A7B88" w:themeColor="accent1" w:themeShade="BF"/>
          <w:sz w:val="32"/>
          <w:szCs w:val="32"/>
        </w:rPr>
        <w:t>Experience</w:t>
      </w:r>
    </w:p>
    <w:p w14:paraId="11258EA3" w14:textId="38C5D6D2" w:rsidR="0075155B" w:rsidRPr="0066464D" w:rsidRDefault="00956B00" w:rsidP="00425B07">
      <w:r w:rsidRPr="00425B07">
        <w:rPr>
          <w:b/>
          <w:bCs/>
        </w:rPr>
        <w:t>Senior Technical Program Manager</w:t>
      </w:r>
      <w:r>
        <w:t xml:space="preserve"> </w:t>
      </w:r>
      <w:r w:rsidR="00B97F6F" w:rsidRPr="00B97F6F">
        <w:rPr>
          <w:b/>
          <w:bCs/>
          <w:i/>
          <w:iCs/>
        </w:rPr>
        <w:t>– Innovantage Technologies</w:t>
      </w:r>
      <w:r w:rsidR="00B97F6F" w:rsidRPr="00B97F6F">
        <w:rPr>
          <w:b/>
          <w:bCs/>
          <w:i/>
          <w:iCs/>
        </w:rPr>
        <w:t xml:space="preserve"> </w:t>
      </w:r>
      <w:r w:rsidRPr="00B97F6F">
        <w:rPr>
          <w:b/>
          <w:bCs/>
          <w:i/>
          <w:iCs/>
        </w:rPr>
        <w:t>(W2, Client-Staffed)</w:t>
      </w:r>
      <w:r>
        <w:t xml:space="preserve"> | Mar 2022 – Present</w:t>
      </w:r>
    </w:p>
    <w:p w14:paraId="71C4F316" w14:textId="4093F987" w:rsidR="009841B8" w:rsidRDefault="009841B8" w:rsidP="00BF0677">
      <w:pPr>
        <w:pStyle w:val="ListBullet"/>
        <w:numPr>
          <w:ilvl w:val="0"/>
          <w:numId w:val="38"/>
        </w:numPr>
      </w:pPr>
      <w:r>
        <w:t>Serve as a full-time W2 Technical Program Manager staffed by Innovantage Technologies onto enterprise client engagements, advising Fortune 500 and high-growth companies (Fluor, Johnson Controls, Vontier, Natera, and Stratevora) on enterprise AI transformation strategy, IT governance modernization, and AI-enabled decision intelligence.</w:t>
      </w:r>
    </w:p>
    <w:p w14:paraId="4028185A" w14:textId="77777777" w:rsidR="00363161" w:rsidRPr="00E811AA" w:rsidRDefault="00363161" w:rsidP="00363161">
      <w:pPr>
        <w:pStyle w:val="ListBullet"/>
        <w:numPr>
          <w:ilvl w:val="0"/>
          <w:numId w:val="38"/>
        </w:numPr>
        <w:rPr>
          <w:b/>
          <w:caps/>
        </w:rPr>
      </w:pPr>
      <w:r>
        <w:t>Managed multiple concurrent enterprise IT projects simultaneously at Fluor, coordinating shared resources across infrastructure, application development, QA, security, and business operations teams.</w:t>
      </w:r>
    </w:p>
    <w:p w14:paraId="39C53F87" w14:textId="593AF1A7" w:rsidR="001B0099" w:rsidRPr="00DF584D" w:rsidRDefault="001B0099" w:rsidP="00BF0677">
      <w:pPr>
        <w:pStyle w:val="ListBullet"/>
        <w:numPr>
          <w:ilvl w:val="0"/>
          <w:numId w:val="38"/>
        </w:numPr>
        <w:rPr>
          <w:b/>
          <w:caps/>
        </w:rPr>
      </w:pPr>
      <w:r>
        <w:t>Led delivery of AI-enabled Revenue Cycle Management platform</w:t>
      </w:r>
      <w:r w:rsidR="00DF584D">
        <w:t xml:space="preserve"> at </w:t>
      </w:r>
      <w:proofErr w:type="spellStart"/>
      <w:r w:rsidR="009C114D">
        <w:t>Stratevora</w:t>
      </w:r>
      <w:proofErr w:type="spellEnd"/>
      <w:r>
        <w:t>, embedding predictive analytics, workflow automation, and data-driven optimization across claims, eligibility, and payment processing.</w:t>
      </w:r>
    </w:p>
    <w:p w14:paraId="457C1698" w14:textId="7CA82CE2" w:rsidR="00DF584D" w:rsidRPr="00DF584D" w:rsidRDefault="00DF584D" w:rsidP="00DF584D">
      <w:pPr>
        <w:pStyle w:val="ListBullet"/>
        <w:numPr>
          <w:ilvl w:val="0"/>
          <w:numId w:val="38"/>
        </w:numPr>
        <w:rPr>
          <w:b/>
          <w:caps/>
        </w:rPr>
      </w:pPr>
      <w:r>
        <w:t>Implemented AI-powered delivery metrics and predictive reporting, improving SLA performance, reducing cycle time, and enhancing executive decision-making.</w:t>
      </w:r>
    </w:p>
    <w:p w14:paraId="13902FC1" w14:textId="264F5809" w:rsidR="001B0099" w:rsidRPr="001B0099" w:rsidRDefault="001B0099" w:rsidP="00BF0677">
      <w:pPr>
        <w:pStyle w:val="ListBullet"/>
        <w:numPr>
          <w:ilvl w:val="0"/>
          <w:numId w:val="38"/>
        </w:numPr>
        <w:rPr>
          <w:b/>
          <w:caps/>
        </w:rPr>
      </w:pPr>
      <w:r>
        <w:t xml:space="preserve">Directed FDA cybersecurity program </w:t>
      </w:r>
      <w:r w:rsidR="00DF584D">
        <w:t xml:space="preserve">at Natera </w:t>
      </w:r>
      <w:r>
        <w:t>leveraging AI-supported risk analysis and threat modeling, achieving 100% compliance and accelerating regulatory readiness.</w:t>
      </w:r>
    </w:p>
    <w:p w14:paraId="03114615" w14:textId="7A611779" w:rsidR="00E811AA" w:rsidRPr="00E811AA" w:rsidRDefault="00E811AA" w:rsidP="00BF0677">
      <w:pPr>
        <w:pStyle w:val="ListBullet"/>
        <w:numPr>
          <w:ilvl w:val="0"/>
          <w:numId w:val="38"/>
        </w:numPr>
        <w:rPr>
          <w:b/>
          <w:caps/>
        </w:rPr>
      </w:pPr>
      <w:r>
        <w:t>Directed cross-functional teams and vendors</w:t>
      </w:r>
      <w:r w:rsidR="00DF584D">
        <w:t xml:space="preserve"> at Vontier</w:t>
      </w:r>
      <w:r>
        <w:t xml:space="preserve"> to resolve project blockers, drive decision-making, and maintain milestone adherence in fast-paced environments.</w:t>
      </w:r>
    </w:p>
    <w:p w14:paraId="11F91B27" w14:textId="7D2839ED" w:rsidR="00E811AA" w:rsidRPr="00E811AA" w:rsidRDefault="00E811AA" w:rsidP="00D3390C">
      <w:pPr>
        <w:pStyle w:val="ListBullet"/>
        <w:numPr>
          <w:ilvl w:val="0"/>
          <w:numId w:val="38"/>
        </w:numPr>
        <w:spacing w:after="120"/>
        <w:rPr>
          <w:b/>
          <w:caps/>
        </w:rPr>
      </w:pPr>
      <w:r>
        <w:lastRenderedPageBreak/>
        <w:t>Managed project schedules, RAID logs, action-item tracking, key decisions, dependencies, and resource allocation across complex technology initiatives</w:t>
      </w:r>
      <w:r w:rsidR="00DF584D">
        <w:t xml:space="preserve"> at Johnson </w:t>
      </w:r>
      <w:r w:rsidR="009C114D">
        <w:t>C</w:t>
      </w:r>
      <w:r w:rsidR="00DF584D">
        <w:t>ontrols</w:t>
      </w:r>
      <w:r>
        <w:t>.</w:t>
      </w:r>
    </w:p>
    <w:p w14:paraId="2E845036" w14:textId="648AE909" w:rsidR="0075155B" w:rsidRPr="00425B07" w:rsidRDefault="00A97E48" w:rsidP="00425B07">
      <w:pPr>
        <w:rPr>
          <w:b/>
          <w:bCs/>
        </w:rPr>
      </w:pPr>
      <w:r w:rsidRPr="00425B07">
        <w:rPr>
          <w:b/>
          <w:bCs/>
        </w:rPr>
        <w:t xml:space="preserve">Senior </w:t>
      </w:r>
      <w:r w:rsidR="005907C6" w:rsidRPr="00425B07">
        <w:rPr>
          <w:b/>
          <w:bCs/>
        </w:rPr>
        <w:t xml:space="preserve">IT </w:t>
      </w:r>
      <w:r w:rsidRPr="00425B07">
        <w:rPr>
          <w:b/>
          <w:bCs/>
        </w:rPr>
        <w:t xml:space="preserve">Project Manager </w:t>
      </w:r>
      <w:r w:rsidRPr="00425B07">
        <w:rPr>
          <w:b/>
          <w:bCs/>
          <w:i/>
          <w:iCs/>
        </w:rPr>
        <w:t>- Larsen and Toubro Infotech</w:t>
      </w:r>
      <w:r w:rsidRPr="00425B07">
        <w:rPr>
          <w:b/>
          <w:bCs/>
        </w:rPr>
        <w:t xml:space="preserve"> | Nov 2019 – Mar 2022</w:t>
      </w:r>
    </w:p>
    <w:p w14:paraId="074AC65F" w14:textId="77777777" w:rsidR="00A97E48" w:rsidRPr="004F05CB" w:rsidRDefault="00A97E48" w:rsidP="00BF0677">
      <w:pPr>
        <w:pStyle w:val="ListBullet"/>
        <w:numPr>
          <w:ilvl w:val="0"/>
          <w:numId w:val="39"/>
        </w:numPr>
      </w:pPr>
      <w:r>
        <w:t>Directed Dexcom’s mobile testing program, improving efficiency by 20% and embedding QA standards that reduced defect leakage and accelerated release readiness. (Jan 2021 – Mar 2022)</w:t>
      </w:r>
    </w:p>
    <w:p w14:paraId="5AA8D7FE" w14:textId="77777777" w:rsidR="00A97E48" w:rsidRPr="004F05CB" w:rsidRDefault="00A97E48" w:rsidP="00BF0677">
      <w:pPr>
        <w:pStyle w:val="ListBullet"/>
        <w:numPr>
          <w:ilvl w:val="0"/>
          <w:numId w:val="39"/>
        </w:numPr>
      </w:pPr>
      <w:r>
        <w:t>Delivered $5M+ AWS and containerization initiative at Citi, modernizing enterprise applications and cutting deployment time by 20% through automated CI/CD pipelines. (Jul 2020 – Dec 2020)</w:t>
      </w:r>
    </w:p>
    <w:p w14:paraId="2FEF0B5D" w14:textId="77777777" w:rsidR="00E811AA" w:rsidRDefault="00A97E48" w:rsidP="00BF0677">
      <w:pPr>
        <w:pStyle w:val="ListBullet"/>
        <w:numPr>
          <w:ilvl w:val="0"/>
          <w:numId w:val="39"/>
        </w:numPr>
        <w:spacing w:after="120"/>
      </w:pPr>
      <w:r>
        <w:t>Led Chevron’s digital transformation programs, applying Lean/DMAIC practices to increase delivery velocity by 15% and reduce cycle times, while providing executives with data-driven risk insights. (Nov 2019 – Jul 2020)</w:t>
      </w:r>
    </w:p>
    <w:p w14:paraId="53F8BBB1" w14:textId="77777777" w:rsidR="00E811AA" w:rsidRDefault="00E811AA" w:rsidP="00BF0677">
      <w:pPr>
        <w:pStyle w:val="ListBullet"/>
        <w:numPr>
          <w:ilvl w:val="0"/>
          <w:numId w:val="39"/>
        </w:numPr>
        <w:spacing w:after="120"/>
      </w:pPr>
      <w:r>
        <w:t>Managed hybrid Agile/Waterfall delivery models for enterprise application and infrastructure programs requiring formal governance, phased approvals, and executive reporting.</w:t>
      </w:r>
    </w:p>
    <w:p w14:paraId="705FADBE" w14:textId="77777777" w:rsidR="00E811AA" w:rsidRDefault="00E811AA" w:rsidP="00BF0677">
      <w:pPr>
        <w:pStyle w:val="ListBullet"/>
        <w:numPr>
          <w:ilvl w:val="0"/>
          <w:numId w:val="39"/>
        </w:numPr>
        <w:spacing w:after="120"/>
      </w:pPr>
      <w:r>
        <w:t>Drove rapid issue resolution and executive decision-making in high-pressure environments with shifting priorities and competing stakeholder demands.</w:t>
      </w:r>
    </w:p>
    <w:p w14:paraId="0D7302E1" w14:textId="77777777" w:rsidR="00E811AA" w:rsidRDefault="00E811AA" w:rsidP="00BF0677">
      <w:pPr>
        <w:pStyle w:val="ListBullet"/>
        <w:numPr>
          <w:ilvl w:val="0"/>
          <w:numId w:val="39"/>
        </w:numPr>
        <w:spacing w:after="120"/>
      </w:pPr>
      <w:r>
        <w:t>Applied analytical problem-solving and root cause analysis to mitigate risks and maintain delivery momentum.</w:t>
      </w:r>
    </w:p>
    <w:p w14:paraId="27C2ED4A" w14:textId="77777777" w:rsidR="00E811AA" w:rsidRDefault="00E811AA" w:rsidP="00BF0677">
      <w:pPr>
        <w:pStyle w:val="ListBullet"/>
        <w:numPr>
          <w:ilvl w:val="0"/>
          <w:numId w:val="39"/>
        </w:numPr>
        <w:spacing w:after="120"/>
      </w:pPr>
      <w:r>
        <w:t>Coordinated shared technical resources across multiple projects to balance competing priorities, optimize utilization, and minimize delivery risk.</w:t>
      </w:r>
    </w:p>
    <w:p w14:paraId="0E9E934E" w14:textId="565220D8" w:rsidR="00E811AA" w:rsidRPr="004F05CB" w:rsidRDefault="00E811AA" w:rsidP="00BF0677">
      <w:pPr>
        <w:pStyle w:val="ListBullet"/>
        <w:numPr>
          <w:ilvl w:val="0"/>
          <w:numId w:val="39"/>
        </w:numPr>
        <w:spacing w:after="120"/>
      </w:pPr>
      <w:r>
        <w:t>Partnered with leadership to prioritize workstreams and align resource capacity with strategic objectives.</w:t>
      </w:r>
    </w:p>
    <w:p w14:paraId="685D52CE" w14:textId="54B26872" w:rsidR="009C114D" w:rsidRPr="00425B07" w:rsidRDefault="009C114D" w:rsidP="00425B07">
      <w:pPr>
        <w:rPr>
          <w:b/>
          <w:bCs/>
        </w:rPr>
      </w:pPr>
      <w:r w:rsidRPr="00425B07">
        <w:rPr>
          <w:b/>
          <w:bCs/>
        </w:rPr>
        <w:t xml:space="preserve">Owner / General Manager – </w:t>
      </w:r>
      <w:r w:rsidRPr="00425B07">
        <w:rPr>
          <w:b/>
          <w:bCs/>
          <w:i/>
          <w:iCs/>
        </w:rPr>
        <w:t>Plantation on the Bay – Baytown, TX</w:t>
      </w:r>
      <w:r w:rsidRPr="00425B07">
        <w:rPr>
          <w:b/>
          <w:bCs/>
        </w:rPr>
        <w:t xml:space="preserve"> | Jun 2017 – Nov 2019 </w:t>
      </w:r>
    </w:p>
    <w:p w14:paraId="11EDD71B" w14:textId="4B331202" w:rsidR="009C114D" w:rsidRPr="009C114D" w:rsidRDefault="009C114D" w:rsidP="009C114D">
      <w:pPr>
        <w:pStyle w:val="ListBullet"/>
        <w:numPr>
          <w:ilvl w:val="0"/>
          <w:numId w:val="40"/>
        </w:numPr>
      </w:pPr>
      <w:r w:rsidRPr="009C114D">
        <w:t>Founded and operated a full-service wedding and event venue, owning full P&amp;L responsibility and end-to-end business operations from sales through event execution.</w:t>
      </w:r>
    </w:p>
    <w:p w14:paraId="6C61D4B3" w14:textId="16B60EA6" w:rsidR="009C114D" w:rsidRPr="009C114D" w:rsidRDefault="009C114D" w:rsidP="009C114D">
      <w:pPr>
        <w:pStyle w:val="ListBullet"/>
        <w:numPr>
          <w:ilvl w:val="0"/>
          <w:numId w:val="40"/>
        </w:numPr>
      </w:pPr>
      <w:r w:rsidRPr="009C114D">
        <w:t xml:space="preserve">Managed the complete client lifecycle for </w:t>
      </w:r>
      <w:r>
        <w:t>20</w:t>
      </w:r>
      <w:r w:rsidRPr="009C114D">
        <w:t xml:space="preserve"> weddings and events annually — booking, contract negotiation, budget planning, and day-of execution — coordinating across caterers, florists, photographers, and other third-party vendors to deliver flawless events on tight, fixed-date deadlines.</w:t>
      </w:r>
    </w:p>
    <w:p w14:paraId="0029CDD5" w14:textId="77777777" w:rsidR="009C114D" w:rsidRPr="009C114D" w:rsidRDefault="009C114D" w:rsidP="009C114D">
      <w:pPr>
        <w:pStyle w:val="ListBullet"/>
        <w:numPr>
          <w:ilvl w:val="0"/>
          <w:numId w:val="40"/>
        </w:numPr>
      </w:pPr>
      <w:r w:rsidRPr="009C114D">
        <w:t>Directed grounds maintenance, facilities upkeep, and vendor/contractor relationships to maintain operational readiness and consistent guest experience standards.</w:t>
      </w:r>
    </w:p>
    <w:p w14:paraId="5ECA045F" w14:textId="3B5D2A28" w:rsidR="009C114D" w:rsidRPr="009C114D" w:rsidRDefault="009C114D" w:rsidP="009C114D">
      <w:pPr>
        <w:pStyle w:val="ListBullet"/>
        <w:numPr>
          <w:ilvl w:val="0"/>
          <w:numId w:val="40"/>
        </w:numPr>
      </w:pPr>
      <w:r w:rsidRPr="009C114D">
        <w:t xml:space="preserve">Built and managed a team of </w:t>
      </w:r>
      <w:r>
        <w:t>5</w:t>
      </w:r>
      <w:r w:rsidRPr="009C114D">
        <w:t xml:space="preserve"> staff and seasonal contractors across event coordination, hospitality, and grounds operations.</w:t>
      </w:r>
    </w:p>
    <w:p w14:paraId="3D3F948F" w14:textId="213BB21D" w:rsidR="009C114D" w:rsidRPr="009C114D" w:rsidRDefault="009C114D" w:rsidP="00D3390C">
      <w:pPr>
        <w:pStyle w:val="ListBullet"/>
        <w:numPr>
          <w:ilvl w:val="0"/>
          <w:numId w:val="40"/>
        </w:numPr>
        <w:spacing w:after="120"/>
      </w:pPr>
      <w:r w:rsidRPr="009C114D">
        <w:t>Applied the same program-management discipline used throughout this resume — scheduling, risk mitigation, stakeholder communication, budget tracking — to running a small business end-to-end, including full ownership of outcomes with no corporate safety net.</w:t>
      </w:r>
    </w:p>
    <w:p w14:paraId="315EEFB3" w14:textId="28EA3D54" w:rsidR="006270A9" w:rsidRPr="00425B07" w:rsidRDefault="00F254E3" w:rsidP="00425B07">
      <w:pPr>
        <w:rPr>
          <w:b/>
          <w:bCs/>
        </w:rPr>
      </w:pPr>
      <w:r w:rsidRPr="00425B07">
        <w:rPr>
          <w:b/>
          <w:bCs/>
        </w:rPr>
        <w:t xml:space="preserve">IT Development Manager </w:t>
      </w:r>
      <w:r w:rsidRPr="00425B07">
        <w:rPr>
          <w:b/>
          <w:bCs/>
          <w:i/>
          <w:iCs/>
        </w:rPr>
        <w:t>- Health Axis</w:t>
      </w:r>
      <w:r w:rsidRPr="00425B07">
        <w:rPr>
          <w:b/>
          <w:bCs/>
        </w:rPr>
        <w:t xml:space="preserve"> | Mar 2017 – Jun 2017</w:t>
      </w:r>
    </w:p>
    <w:p w14:paraId="5FBD4D6B" w14:textId="3C696B16" w:rsidR="00F254E3" w:rsidRPr="00053DCB" w:rsidRDefault="00F254E3" w:rsidP="00BF0677">
      <w:pPr>
        <w:pStyle w:val="ListBullet"/>
        <w:numPr>
          <w:ilvl w:val="0"/>
          <w:numId w:val="40"/>
        </w:numPr>
      </w:pPr>
      <w:r>
        <w:t>Led medical and dental claims applications Scrum team, improving sprint cycle time by 20% and raising code quality through CI/CD, TDD, and automated testing in Azure DevOps.</w:t>
      </w:r>
    </w:p>
    <w:p w14:paraId="7C4FE00D" w14:textId="2C79084F" w:rsidR="00F254E3" w:rsidRPr="00053DCB" w:rsidRDefault="00F254E3" w:rsidP="00BF0677">
      <w:pPr>
        <w:pStyle w:val="ListBullet"/>
        <w:numPr>
          <w:ilvl w:val="0"/>
          <w:numId w:val="40"/>
        </w:numPr>
      </w:pPr>
      <w:r>
        <w:t>Accelerated onboarding by 20% through in-house recruiting and training, eliminating external hiring costs while strengthening team capability.</w:t>
      </w:r>
    </w:p>
    <w:p w14:paraId="263D62BA" w14:textId="010C14C6" w:rsidR="00F254E3" w:rsidRDefault="002774DC" w:rsidP="00BF0677">
      <w:pPr>
        <w:pStyle w:val="ListBullet"/>
        <w:numPr>
          <w:ilvl w:val="0"/>
          <w:numId w:val="40"/>
        </w:numPr>
        <w:spacing w:after="120"/>
      </w:pPr>
      <w:r>
        <w:t>Delivered Agile coaching and metrics tracking, boosting team predictability and stakeholder confidence in delivery outcomes.</w:t>
      </w:r>
    </w:p>
    <w:p w14:paraId="77435356" w14:textId="18CF0A49" w:rsidR="00F254E3" w:rsidRPr="00425B07" w:rsidRDefault="00F254E3" w:rsidP="00425B07">
      <w:pPr>
        <w:rPr>
          <w:b/>
          <w:bCs/>
        </w:rPr>
      </w:pPr>
      <w:r w:rsidRPr="00425B07">
        <w:rPr>
          <w:b/>
          <w:bCs/>
        </w:rPr>
        <w:t xml:space="preserve">Senior Project Manager SAFe </w:t>
      </w:r>
      <w:r w:rsidRPr="00425B07">
        <w:rPr>
          <w:b/>
          <w:bCs/>
          <w:i/>
          <w:iCs/>
        </w:rPr>
        <w:t>- HCL America</w:t>
      </w:r>
      <w:r w:rsidRPr="00425B07">
        <w:rPr>
          <w:b/>
          <w:bCs/>
        </w:rPr>
        <w:t xml:space="preserve"> | Jun 2016 – Feb 2017</w:t>
      </w:r>
    </w:p>
    <w:p w14:paraId="1853F558" w14:textId="6334C1FF" w:rsidR="00F254E3" w:rsidRPr="00053DCB" w:rsidRDefault="00F254E3" w:rsidP="00BF0677">
      <w:pPr>
        <w:pStyle w:val="ListBullet"/>
        <w:numPr>
          <w:ilvl w:val="0"/>
          <w:numId w:val="41"/>
        </w:numPr>
      </w:pPr>
      <w:r>
        <w:t xml:space="preserve">Led Agile Release Train of 15 global Scrum teams, achieving 95% </w:t>
      </w:r>
      <w:proofErr w:type="gramStart"/>
      <w:r>
        <w:t>on-time</w:t>
      </w:r>
      <w:proofErr w:type="gramEnd"/>
      <w:r>
        <w:t xml:space="preserve"> delivery and improving delivery consistency by 30% through standardized Agile ceremonies and Power BI dashboards.</w:t>
      </w:r>
    </w:p>
    <w:p w14:paraId="67F800B1" w14:textId="6AE7EC98" w:rsidR="00F254E3" w:rsidRPr="00053DCB" w:rsidRDefault="00F254E3" w:rsidP="00BF0677">
      <w:pPr>
        <w:pStyle w:val="ListBullet"/>
        <w:numPr>
          <w:ilvl w:val="0"/>
          <w:numId w:val="41"/>
        </w:numPr>
      </w:pPr>
      <w:r>
        <w:lastRenderedPageBreak/>
        <w:t>Enhanced workflow efficiency by 30% by streamlining ITIL-based communication and change-management in ServiceNow, reducing delays in approvals and milestone alignment.</w:t>
      </w:r>
    </w:p>
    <w:p w14:paraId="303F6A55" w14:textId="77777777" w:rsidR="00F254E3" w:rsidRDefault="00F254E3" w:rsidP="00BF0677">
      <w:pPr>
        <w:pStyle w:val="ListBullet"/>
        <w:numPr>
          <w:ilvl w:val="0"/>
          <w:numId w:val="41"/>
        </w:numPr>
        <w:spacing w:after="120"/>
      </w:pPr>
      <w:r>
        <w:t>Facilitated executive-level reporting, providing data-driven insights that improved visibility, accelerated decision-making, and aligned leadership around program milestones.</w:t>
      </w:r>
    </w:p>
    <w:p w14:paraId="25F27068" w14:textId="1BC068F8" w:rsidR="00F254E3" w:rsidRPr="00425B07" w:rsidRDefault="00F254E3" w:rsidP="00425B07">
      <w:pPr>
        <w:rPr>
          <w:b/>
          <w:bCs/>
        </w:rPr>
      </w:pPr>
      <w:r w:rsidRPr="00425B07">
        <w:rPr>
          <w:b/>
          <w:bCs/>
        </w:rPr>
        <w:t xml:space="preserve">Director of Application Development - </w:t>
      </w:r>
      <w:r w:rsidRPr="00425B07">
        <w:rPr>
          <w:b/>
          <w:bCs/>
          <w:i/>
          <w:iCs/>
        </w:rPr>
        <w:t>Multiplan</w:t>
      </w:r>
      <w:r w:rsidRPr="00425B07">
        <w:rPr>
          <w:b/>
          <w:bCs/>
        </w:rPr>
        <w:t xml:space="preserve"> | Aug 2014 – Aug 2015</w:t>
      </w:r>
    </w:p>
    <w:p w14:paraId="745E7C74" w14:textId="77777777" w:rsidR="00F254E3" w:rsidRPr="00053DCB" w:rsidRDefault="00F254E3" w:rsidP="00BF0677">
      <w:pPr>
        <w:pStyle w:val="ListBullet"/>
        <w:numPr>
          <w:ilvl w:val="0"/>
          <w:numId w:val="42"/>
        </w:numPr>
      </w:pPr>
      <w:r>
        <w:t>Delivered a pre-production cloud testing environment one month early, cutting costs by 15% and accelerating product validation.</w:t>
      </w:r>
    </w:p>
    <w:p w14:paraId="67D9529E" w14:textId="77777777" w:rsidR="00F254E3" w:rsidRPr="00053DCB" w:rsidRDefault="00F254E3" w:rsidP="00BF0677">
      <w:pPr>
        <w:pStyle w:val="ListBullet"/>
        <w:numPr>
          <w:ilvl w:val="0"/>
          <w:numId w:val="42"/>
        </w:numPr>
      </w:pPr>
      <w:r>
        <w:t>Scaled Scrum teams from 3 to 6, boosting throughput by 30% and improving delivery predictability across enterprise applications.</w:t>
      </w:r>
    </w:p>
    <w:p w14:paraId="0FE8FC4C" w14:textId="77777777" w:rsidR="00F254E3" w:rsidRDefault="00F254E3" w:rsidP="00BF0677">
      <w:pPr>
        <w:pStyle w:val="ListBullet"/>
        <w:numPr>
          <w:ilvl w:val="0"/>
          <w:numId w:val="42"/>
        </w:numPr>
        <w:spacing w:after="120"/>
      </w:pPr>
      <w:r>
        <w:t>Championed Agile transformation at scale, introducing governance frameworks that improved cross-team coordination and stakeholder confidence.</w:t>
      </w:r>
    </w:p>
    <w:p w14:paraId="221E60B3" w14:textId="77777777" w:rsidR="00445342" w:rsidRPr="00425B07" w:rsidRDefault="00A428CA" w:rsidP="00425B07">
      <w:pPr>
        <w:pBdr>
          <w:bottom w:val="single" w:sz="4" w:space="1" w:color="auto"/>
        </w:pBdr>
        <w:spacing w:before="120" w:after="120"/>
        <w:rPr>
          <w:b/>
          <w:bCs/>
          <w:color w:val="2A7B88" w:themeColor="accent1" w:themeShade="BF"/>
          <w:sz w:val="32"/>
          <w:szCs w:val="32"/>
        </w:rPr>
      </w:pPr>
      <w:r w:rsidRPr="00425B07">
        <w:rPr>
          <w:b/>
          <w:bCs/>
          <w:color w:val="2A7B88" w:themeColor="accent1" w:themeShade="BF"/>
          <w:sz w:val="32"/>
          <w:szCs w:val="32"/>
        </w:rPr>
        <w:t>Education</w:t>
      </w:r>
    </w:p>
    <w:p w14:paraId="22F6A4F2" w14:textId="5EA9B710" w:rsidR="00363161" w:rsidRDefault="00363161" w:rsidP="00363161">
      <w:pPr>
        <w:spacing w:after="0" w:line="276" w:lineRule="auto"/>
      </w:pPr>
      <w:r>
        <w:rPr>
          <w:b/>
          <w:bCs/>
        </w:rPr>
        <w:t xml:space="preserve">Post Graduate Program in AI and ML: Business applications </w:t>
      </w:r>
      <w:r>
        <w:t>| UT Austin McCombs Business</w:t>
      </w:r>
      <w:r>
        <w:rPr>
          <w:b/>
          <w:bCs/>
        </w:rPr>
        <w:t xml:space="preserve"> </w:t>
      </w:r>
      <w:r w:rsidR="00370554">
        <w:t>- Expected Completion Nov 2026</w:t>
      </w:r>
    </w:p>
    <w:p w14:paraId="0CF40C88" w14:textId="7C874176" w:rsidR="00F254E3" w:rsidRPr="00F254E3" w:rsidRDefault="00F254E3" w:rsidP="004E278C">
      <w:pPr>
        <w:spacing w:after="0" w:line="276" w:lineRule="auto"/>
      </w:pPr>
      <w:r>
        <w:rPr>
          <w:b/>
          <w:bCs/>
        </w:rPr>
        <w:t xml:space="preserve">Executive MBA, Executive Business Management </w:t>
      </w:r>
      <w:r>
        <w:rPr>
          <w:bCs/>
        </w:rPr>
        <w:t>| Texas A&amp;M, Commerce, Texas, Beta Gamma Sigma Honors</w:t>
      </w:r>
    </w:p>
    <w:p w14:paraId="2CE6514A" w14:textId="346E7070" w:rsidR="00F254E3" w:rsidRDefault="00F254E3" w:rsidP="004E278C">
      <w:pPr>
        <w:spacing w:after="0" w:line="276" w:lineRule="auto"/>
      </w:pPr>
      <w:r>
        <w:rPr>
          <w:b/>
          <w:bCs/>
        </w:rPr>
        <w:t>BBA, Accounting</w:t>
      </w:r>
      <w:r>
        <w:t xml:space="preserve"> | </w:t>
      </w:r>
      <w:r>
        <w:rPr>
          <w:b/>
          <w:bCs/>
        </w:rPr>
        <w:t>BBA, Information Systems Business Analysis</w:t>
      </w:r>
      <w:r>
        <w:t xml:space="preserve"> | Texas A&amp;M, College Station, Texas</w:t>
      </w:r>
    </w:p>
    <w:p w14:paraId="6B82DBE3" w14:textId="77777777" w:rsidR="00363161" w:rsidRPr="00425B07" w:rsidRDefault="00363161" w:rsidP="00425B07">
      <w:pPr>
        <w:pBdr>
          <w:bottom w:val="single" w:sz="4" w:space="1" w:color="auto"/>
        </w:pBdr>
        <w:spacing w:before="120" w:after="120"/>
        <w:rPr>
          <w:b/>
          <w:bCs/>
          <w:color w:val="2A7B88" w:themeColor="accent1" w:themeShade="BF"/>
          <w:sz w:val="32"/>
          <w:szCs w:val="32"/>
        </w:rPr>
      </w:pPr>
      <w:r w:rsidRPr="00425B07">
        <w:rPr>
          <w:b/>
          <w:bCs/>
          <w:color w:val="2A7B88" w:themeColor="accent1" w:themeShade="BF"/>
          <w:sz w:val="32"/>
          <w:szCs w:val="32"/>
        </w:rPr>
        <w:t>Program &amp; Portfolio Management</w:t>
      </w:r>
    </w:p>
    <w:p w14:paraId="0FDDA340" w14:textId="1C62C426" w:rsidR="00363161" w:rsidRPr="00363161" w:rsidRDefault="00D45339" w:rsidP="00363161">
      <w:r>
        <w:t xml:space="preserve">Project/Program Management, Agile Software Development, </w:t>
      </w:r>
      <w:r w:rsidR="00363161" w:rsidRPr="00363161">
        <w:t>Enterprise Program Management, Portfolio Management, Digital Transformation, Governance &amp; Compliance, Executive Communication &amp; Reporting, Risk Management (RAID)</w:t>
      </w:r>
      <w:r>
        <w:t xml:space="preserve">, Executive Communication, </w:t>
      </w:r>
      <w:r w:rsidR="00416530">
        <w:t>PMI-</w:t>
      </w:r>
      <w:r>
        <w:t>P</w:t>
      </w:r>
      <w:r w:rsidR="00416530">
        <w:t>roject Management Professional</w:t>
      </w:r>
      <w:r>
        <w:t xml:space="preserve"> Certification,</w:t>
      </w:r>
      <w:r w:rsidR="00416530">
        <w:t xml:space="preserve"> PMI-</w:t>
      </w:r>
      <w:proofErr w:type="gramStart"/>
      <w:r w:rsidR="00416530">
        <w:t>Agile Certified</w:t>
      </w:r>
      <w:proofErr w:type="gramEnd"/>
      <w:r w:rsidR="00416530">
        <w:t xml:space="preserve"> Certification,</w:t>
      </w:r>
      <w:r>
        <w:t xml:space="preserve"> Certified Scrum Master (CSM), Change Management, Information Technology</w:t>
      </w:r>
    </w:p>
    <w:p w14:paraId="1A136F73" w14:textId="77777777" w:rsidR="00363161" w:rsidRPr="00425B07" w:rsidRDefault="00363161" w:rsidP="00425B07">
      <w:pPr>
        <w:pBdr>
          <w:bottom w:val="single" w:sz="4" w:space="1" w:color="auto"/>
        </w:pBdr>
        <w:spacing w:before="120" w:after="120"/>
        <w:rPr>
          <w:b/>
          <w:bCs/>
          <w:color w:val="2A7B88" w:themeColor="accent1" w:themeShade="BF"/>
          <w:sz w:val="32"/>
          <w:szCs w:val="32"/>
        </w:rPr>
      </w:pPr>
      <w:r w:rsidRPr="00425B07">
        <w:rPr>
          <w:b/>
          <w:bCs/>
          <w:color w:val="2A7B88" w:themeColor="accent1" w:themeShade="BF"/>
          <w:sz w:val="32"/>
          <w:szCs w:val="32"/>
        </w:rPr>
        <w:t>AI &amp; Digital Transformation</w:t>
      </w:r>
    </w:p>
    <w:p w14:paraId="44CC8C24" w14:textId="5C3B5BAA" w:rsidR="00363161" w:rsidRPr="00363161" w:rsidRDefault="00363161" w:rsidP="00363161">
      <w:r w:rsidRPr="00363161">
        <w:t>AI Program Leadership &amp; Governance, AI Strategy &amp; Enterprise Transformation, Generative AI &amp; Automation Use Cases, Predictive Analytics &amp; Decision Intelligence, AI Risk, Compliance &amp; Ethical Governance, AI-Driven Portfolio Reporting, Cloud AI Platforms (Azure, AWS, GCP)</w:t>
      </w:r>
      <w:r w:rsidR="00D45339">
        <w:t xml:space="preserve">, </w:t>
      </w:r>
      <w:r w:rsidR="00D45339">
        <w:t>Artificial Intelligence (AI)</w:t>
      </w:r>
    </w:p>
    <w:p w14:paraId="08BA9AAC" w14:textId="77777777" w:rsidR="00363161" w:rsidRPr="00425B07" w:rsidRDefault="00363161" w:rsidP="00425B07">
      <w:pPr>
        <w:pBdr>
          <w:bottom w:val="single" w:sz="4" w:space="1" w:color="auto"/>
        </w:pBdr>
        <w:spacing w:before="120" w:after="120"/>
        <w:rPr>
          <w:b/>
          <w:bCs/>
          <w:color w:val="2A7B88" w:themeColor="accent1" w:themeShade="BF"/>
          <w:sz w:val="32"/>
          <w:szCs w:val="32"/>
        </w:rPr>
      </w:pPr>
      <w:r w:rsidRPr="00425B07">
        <w:rPr>
          <w:b/>
          <w:bCs/>
          <w:color w:val="2A7B88" w:themeColor="accent1" w:themeShade="BF"/>
          <w:sz w:val="32"/>
          <w:szCs w:val="32"/>
        </w:rPr>
        <w:t>Methodologies</w:t>
      </w:r>
    </w:p>
    <w:p w14:paraId="76291C43" w14:textId="341C6DF2" w:rsidR="00363161" w:rsidRPr="00363161" w:rsidRDefault="00363161" w:rsidP="00363161">
      <w:r w:rsidRPr="00363161">
        <w:t xml:space="preserve">Agile, Scrum, </w:t>
      </w:r>
      <w:proofErr w:type="spellStart"/>
      <w:r w:rsidRPr="00363161">
        <w:t>SAFe</w:t>
      </w:r>
      <w:proofErr w:type="spellEnd"/>
      <w:r w:rsidRPr="00363161">
        <w:t>, Hybrid Agile/Waterfall, Lean/DMAIC, ITIL</w:t>
      </w:r>
    </w:p>
    <w:p w14:paraId="37144C74" w14:textId="77777777" w:rsidR="00363161" w:rsidRPr="00425B07" w:rsidRDefault="00363161" w:rsidP="00425B07">
      <w:pPr>
        <w:pBdr>
          <w:bottom w:val="single" w:sz="4" w:space="1" w:color="auto"/>
        </w:pBdr>
        <w:spacing w:before="120" w:after="120"/>
        <w:rPr>
          <w:b/>
          <w:bCs/>
          <w:color w:val="2A7B88" w:themeColor="accent1" w:themeShade="BF"/>
          <w:sz w:val="32"/>
          <w:szCs w:val="32"/>
        </w:rPr>
      </w:pPr>
      <w:r w:rsidRPr="00425B07">
        <w:rPr>
          <w:b/>
          <w:bCs/>
          <w:color w:val="2A7B88" w:themeColor="accent1" w:themeShade="BF"/>
          <w:sz w:val="32"/>
          <w:szCs w:val="32"/>
        </w:rPr>
        <w:t>Tools &amp; Platforms</w:t>
      </w:r>
    </w:p>
    <w:p w14:paraId="222E38B8" w14:textId="78C5920E" w:rsidR="00363161" w:rsidRPr="00363161" w:rsidRDefault="00363161" w:rsidP="00363161">
      <w:r w:rsidRPr="00363161">
        <w:t>MS Project, Microsoft Visio, Azure DevOps (TFS), Power BI, ServiceNow, SharePoint, Jira, Confluence</w:t>
      </w:r>
      <w:r w:rsidR="00D45339">
        <w:t>, MS Excel, MS PowerPoint</w:t>
      </w:r>
    </w:p>
    <w:p w14:paraId="360F2271" w14:textId="6C1B395A" w:rsidR="006270A9" w:rsidRPr="00425B07" w:rsidRDefault="00F254E3" w:rsidP="00425B07">
      <w:pPr>
        <w:pBdr>
          <w:bottom w:val="single" w:sz="4" w:space="1" w:color="auto"/>
        </w:pBdr>
        <w:spacing w:before="120" w:after="120"/>
        <w:rPr>
          <w:b/>
          <w:bCs/>
          <w:color w:val="2A7B88" w:themeColor="accent1" w:themeShade="BF"/>
          <w:sz w:val="32"/>
          <w:szCs w:val="32"/>
        </w:rPr>
      </w:pPr>
      <w:r w:rsidRPr="00425B07">
        <w:rPr>
          <w:b/>
          <w:bCs/>
          <w:color w:val="2A7B88" w:themeColor="accent1" w:themeShade="BF"/>
          <w:sz w:val="32"/>
          <w:szCs w:val="32"/>
        </w:rPr>
        <w:t>Certifications</w:t>
      </w:r>
    </w:p>
    <w:p w14:paraId="682464B7" w14:textId="77777777" w:rsidR="00DB6FC3" w:rsidRDefault="00F254E3" w:rsidP="00187F62">
      <w:pPr>
        <w:spacing w:after="120" w:line="276" w:lineRule="auto"/>
      </w:pPr>
      <w:r>
        <w:rPr>
          <w:b/>
          <w:bCs/>
        </w:rPr>
        <w:t>PMP, PMI-ACP</w:t>
      </w:r>
      <w:r>
        <w:t>, CSM, Certified Agile Coach (CAC), ITIL v3 &amp; v4 Foundation Certification, Certified SAFE 4 Agilist (CSA), CSF, SPOC, Six Sigma Black Belt, Green Belt, and Yellow Belt, Scrum for Operations and DevOps</w:t>
      </w:r>
    </w:p>
    <w:p w14:paraId="26ADD7EF" w14:textId="488CB558" w:rsidR="009878D7" w:rsidRPr="00425B07" w:rsidRDefault="009878D7" w:rsidP="00425B07">
      <w:pPr>
        <w:pBdr>
          <w:bottom w:val="single" w:sz="4" w:space="1" w:color="auto"/>
        </w:pBdr>
        <w:spacing w:before="120" w:after="120"/>
        <w:rPr>
          <w:b/>
          <w:bCs/>
          <w:color w:val="2A7B88" w:themeColor="accent1" w:themeShade="BF"/>
          <w:sz w:val="32"/>
          <w:szCs w:val="32"/>
        </w:rPr>
      </w:pPr>
      <w:r w:rsidRPr="00425B07">
        <w:rPr>
          <w:b/>
          <w:bCs/>
          <w:color w:val="2A7B88" w:themeColor="accent1" w:themeShade="BF"/>
          <w:sz w:val="32"/>
          <w:szCs w:val="32"/>
        </w:rPr>
        <w:t>Thought Leadership</w:t>
      </w:r>
    </w:p>
    <w:p w14:paraId="7641C55C" w14:textId="61728976" w:rsidR="009878D7" w:rsidRDefault="00024EAA" w:rsidP="009878D7">
      <w:r>
        <w:t xml:space="preserve">Blog Author: </w:t>
      </w:r>
      <w:hyperlink r:id="rId12" w:history="1">
        <w:r>
          <w:rPr>
            <w:rStyle w:val="Hyperlink"/>
            <w:i/>
            <w:iCs/>
          </w:rPr>
          <w:t>Managing Projects the Agile Way</w:t>
        </w:r>
      </w:hyperlink>
      <w:r>
        <w:br/>
        <w:t>Speaker: PMI Houston Conference &amp; Chapter Events</w:t>
      </w:r>
    </w:p>
    <w:p w14:paraId="50E97156" w14:textId="77777777" w:rsidR="009878D7" w:rsidRPr="00DB6FC3" w:rsidRDefault="009878D7" w:rsidP="00DB6FC3">
      <w:pPr>
        <w:spacing w:after="0" w:line="276" w:lineRule="auto"/>
        <w:rPr>
          <w:b/>
        </w:rPr>
      </w:pPr>
    </w:p>
    <w:sectPr w:rsidR="009878D7" w:rsidRPr="00DB6FC3" w:rsidSect="00F254E3">
      <w:footerReference w:type="default" r:id="rId13"/>
      <w:type w:val="continuous"/>
      <w:pgSz w:w="12240" w:h="15840"/>
      <w:pgMar w:top="720" w:right="720" w:bottom="720" w:left="720" w:header="288" w:footer="14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EDFE2" w14:textId="77777777" w:rsidR="00212166" w:rsidRDefault="00212166">
      <w:pPr>
        <w:spacing w:after="0"/>
      </w:pPr>
      <w:r>
        <w:separator/>
      </w:r>
    </w:p>
  </w:endnote>
  <w:endnote w:type="continuationSeparator" w:id="0">
    <w:p w14:paraId="4E595BEB" w14:textId="77777777" w:rsidR="00212166" w:rsidRDefault="002121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MinchoB">
    <w:altName w:val="Yu Gothic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95994" w14:textId="77777777" w:rsidR="006270A9" w:rsidRDefault="009D5933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816216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51FD5" w14:textId="77777777" w:rsidR="00212166" w:rsidRDefault="00212166">
      <w:pPr>
        <w:spacing w:after="0"/>
      </w:pPr>
      <w:r>
        <w:separator/>
      </w:r>
    </w:p>
  </w:footnote>
  <w:footnote w:type="continuationSeparator" w:id="0">
    <w:p w14:paraId="6AC36278" w14:textId="77777777" w:rsidR="00212166" w:rsidRDefault="0021216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B66D57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F24D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386E0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040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D76DE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0685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DAA9E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96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B29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3FE074E"/>
    <w:lvl w:ilvl="0">
      <w:start w:val="1"/>
      <w:numFmt w:val="bullet"/>
      <w:pStyle w:val="List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1011FAE"/>
    <w:multiLevelType w:val="multilevel"/>
    <w:tmpl w:val="A8A8CF84"/>
    <w:lvl w:ilvl="0">
      <w:start w:val="1"/>
      <w:numFmt w:val="bullet"/>
      <w:lvlText w:val=""/>
      <w:lvlJc w:val="left"/>
      <w:pPr>
        <w:tabs>
          <w:tab w:val="num" w:pos="432"/>
        </w:tabs>
        <w:ind w:left="432" w:hanging="21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-3186"/>
        </w:tabs>
        <w:ind w:left="-3186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-2754"/>
        </w:tabs>
        <w:ind w:left="-2754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-2322"/>
        </w:tabs>
        <w:ind w:left="-232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-1890"/>
        </w:tabs>
        <w:ind w:left="-1890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-1458"/>
        </w:tabs>
        <w:ind w:left="-1458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-1026"/>
        </w:tabs>
        <w:ind w:left="-1026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-594"/>
        </w:tabs>
        <w:ind w:left="-594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-162"/>
        </w:tabs>
        <w:ind w:left="-162" w:hanging="216"/>
      </w:pPr>
      <w:rPr>
        <w:rFonts w:ascii="Wingdings" w:hAnsi="Wingdings" w:hint="default"/>
      </w:rPr>
    </w:lvl>
  </w:abstractNum>
  <w:abstractNum w:abstractNumId="11" w15:restartNumberingAfterBreak="0">
    <w:nsid w:val="05C76025"/>
    <w:multiLevelType w:val="hybridMultilevel"/>
    <w:tmpl w:val="689E1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E72B9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9040D9B"/>
    <w:multiLevelType w:val="hybridMultilevel"/>
    <w:tmpl w:val="42B20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034AD0"/>
    <w:multiLevelType w:val="multilevel"/>
    <w:tmpl w:val="67B638B6"/>
    <w:lvl w:ilvl="0">
      <w:start w:val="1"/>
      <w:numFmt w:val="bullet"/>
      <w:pStyle w:val="ListBullet"/>
      <w:lvlText w:val="·"/>
      <w:lvlJc w:val="left"/>
      <w:pPr>
        <w:tabs>
          <w:tab w:val="num" w:pos="4266"/>
        </w:tabs>
        <w:ind w:left="4266" w:hanging="216"/>
      </w:pPr>
      <w:rPr>
        <w:rFonts w:ascii="Cambria" w:hAnsi="Cambria" w:hint="default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5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44"/>
        </w:tabs>
        <w:ind w:left="1944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08"/>
        </w:tabs>
        <w:ind w:left="2808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72"/>
        </w:tabs>
        <w:ind w:left="3672" w:hanging="216"/>
      </w:pPr>
      <w:rPr>
        <w:rFonts w:ascii="Wingdings" w:hAnsi="Wingdings" w:hint="default"/>
      </w:rPr>
    </w:lvl>
  </w:abstractNum>
  <w:abstractNum w:abstractNumId="15" w15:restartNumberingAfterBreak="0">
    <w:nsid w:val="0B17219A"/>
    <w:multiLevelType w:val="hybridMultilevel"/>
    <w:tmpl w:val="5532CC16"/>
    <w:lvl w:ilvl="0" w:tplc="040C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6" w15:restartNumberingAfterBreak="0">
    <w:nsid w:val="0E1D32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4A703E3"/>
    <w:multiLevelType w:val="hybridMultilevel"/>
    <w:tmpl w:val="8AFC6E48"/>
    <w:lvl w:ilvl="0" w:tplc="149629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C53BA3"/>
    <w:multiLevelType w:val="hybridMultilevel"/>
    <w:tmpl w:val="522E3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88C69D2"/>
    <w:multiLevelType w:val="hybridMultilevel"/>
    <w:tmpl w:val="584486EC"/>
    <w:lvl w:ilvl="0" w:tplc="040C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0" w15:restartNumberingAfterBreak="0">
    <w:nsid w:val="1C977701"/>
    <w:multiLevelType w:val="hybridMultilevel"/>
    <w:tmpl w:val="8BACD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04638D"/>
    <w:multiLevelType w:val="hybridMultilevel"/>
    <w:tmpl w:val="C8A85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C864A0"/>
    <w:multiLevelType w:val="multilevel"/>
    <w:tmpl w:val="F42A8A2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2C04484D"/>
    <w:multiLevelType w:val="hybridMultilevel"/>
    <w:tmpl w:val="FFA4C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AD436E"/>
    <w:multiLevelType w:val="multilevel"/>
    <w:tmpl w:val="72A0C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683A1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2D8015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2FC5048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53F80F92"/>
    <w:multiLevelType w:val="hybridMultilevel"/>
    <w:tmpl w:val="190AE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577329"/>
    <w:multiLevelType w:val="hybridMultilevel"/>
    <w:tmpl w:val="05F83954"/>
    <w:lvl w:ilvl="0" w:tplc="040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30" w15:restartNumberingAfterBreak="0">
    <w:nsid w:val="66D1362E"/>
    <w:multiLevelType w:val="hybridMultilevel"/>
    <w:tmpl w:val="96D85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9D5ECA"/>
    <w:multiLevelType w:val="multilevel"/>
    <w:tmpl w:val="2DB03242"/>
    <w:lvl w:ilvl="0">
      <w:start w:val="1"/>
      <w:numFmt w:val="decimal"/>
      <w:pStyle w:val="ListNumber"/>
      <w:lvlText w:val="%1)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288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96"/>
        </w:tabs>
        <w:ind w:left="1296" w:hanging="288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28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312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16"/>
        </w:tabs>
        <w:ind w:left="3816" w:hanging="288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288"/>
      </w:pPr>
      <w:rPr>
        <w:rFonts w:hint="default"/>
      </w:rPr>
    </w:lvl>
  </w:abstractNum>
  <w:abstractNum w:abstractNumId="32" w15:restartNumberingAfterBreak="0">
    <w:nsid w:val="71866955"/>
    <w:multiLevelType w:val="multilevel"/>
    <w:tmpl w:val="01684A1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721D0D06"/>
    <w:multiLevelType w:val="hybridMultilevel"/>
    <w:tmpl w:val="B8F89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0041B6"/>
    <w:multiLevelType w:val="hybridMultilevel"/>
    <w:tmpl w:val="6F80E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B374A1"/>
    <w:multiLevelType w:val="hybridMultilevel"/>
    <w:tmpl w:val="07A834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3390499">
    <w:abstractNumId w:val="9"/>
  </w:num>
  <w:num w:numId="2" w16cid:durableId="812210101">
    <w:abstractNumId w:val="9"/>
    <w:lvlOverride w:ilvl="0">
      <w:startOverride w:val="1"/>
    </w:lvlOverride>
  </w:num>
  <w:num w:numId="3" w16cid:durableId="1805735900">
    <w:abstractNumId w:val="9"/>
    <w:lvlOverride w:ilvl="0">
      <w:startOverride w:val="1"/>
    </w:lvlOverride>
  </w:num>
  <w:num w:numId="4" w16cid:durableId="105392052">
    <w:abstractNumId w:val="9"/>
    <w:lvlOverride w:ilvl="0">
      <w:startOverride w:val="1"/>
    </w:lvlOverride>
  </w:num>
  <w:num w:numId="5" w16cid:durableId="216549161">
    <w:abstractNumId w:val="8"/>
  </w:num>
  <w:num w:numId="6" w16cid:durableId="1386099266">
    <w:abstractNumId w:val="7"/>
  </w:num>
  <w:num w:numId="7" w16cid:durableId="1078291303">
    <w:abstractNumId w:val="6"/>
  </w:num>
  <w:num w:numId="8" w16cid:durableId="65494002">
    <w:abstractNumId w:val="5"/>
  </w:num>
  <w:num w:numId="9" w16cid:durableId="1703894474">
    <w:abstractNumId w:val="4"/>
  </w:num>
  <w:num w:numId="10" w16cid:durableId="1278416062">
    <w:abstractNumId w:val="3"/>
  </w:num>
  <w:num w:numId="11" w16cid:durableId="2020959132">
    <w:abstractNumId w:val="2"/>
  </w:num>
  <w:num w:numId="12" w16cid:durableId="1170828592">
    <w:abstractNumId w:val="1"/>
  </w:num>
  <w:num w:numId="13" w16cid:durableId="1300185266">
    <w:abstractNumId w:val="0"/>
  </w:num>
  <w:num w:numId="14" w16cid:durableId="523715709">
    <w:abstractNumId w:val="22"/>
  </w:num>
  <w:num w:numId="15" w16cid:durableId="1323194480">
    <w:abstractNumId w:val="26"/>
  </w:num>
  <w:num w:numId="16" w16cid:durableId="1537156541">
    <w:abstractNumId w:val="16"/>
  </w:num>
  <w:num w:numId="17" w16cid:durableId="471366301">
    <w:abstractNumId w:val="25"/>
  </w:num>
  <w:num w:numId="18" w16cid:durableId="90509762">
    <w:abstractNumId w:val="12"/>
  </w:num>
  <w:num w:numId="19" w16cid:durableId="257639540">
    <w:abstractNumId w:val="32"/>
  </w:num>
  <w:num w:numId="20" w16cid:durableId="1499887979">
    <w:abstractNumId w:val="27"/>
  </w:num>
  <w:num w:numId="21" w16cid:durableId="238290248">
    <w:abstractNumId w:val="14"/>
  </w:num>
  <w:num w:numId="22" w16cid:durableId="1432437245">
    <w:abstractNumId w:val="24"/>
  </w:num>
  <w:num w:numId="23" w16cid:durableId="1062867802">
    <w:abstractNumId w:val="31"/>
  </w:num>
  <w:num w:numId="24" w16cid:durableId="263683987">
    <w:abstractNumId w:val="15"/>
  </w:num>
  <w:num w:numId="25" w16cid:durableId="507523982">
    <w:abstractNumId w:val="19"/>
  </w:num>
  <w:num w:numId="26" w16cid:durableId="580019779">
    <w:abstractNumId w:val="29"/>
  </w:num>
  <w:num w:numId="27" w16cid:durableId="642083452">
    <w:abstractNumId w:val="28"/>
  </w:num>
  <w:num w:numId="28" w16cid:durableId="1685089868">
    <w:abstractNumId w:val="14"/>
  </w:num>
  <w:num w:numId="29" w16cid:durableId="779691446">
    <w:abstractNumId w:val="35"/>
  </w:num>
  <w:num w:numId="30" w16cid:durableId="1056124075">
    <w:abstractNumId w:val="14"/>
  </w:num>
  <w:num w:numId="31" w16cid:durableId="1006830868">
    <w:abstractNumId w:val="14"/>
  </w:num>
  <w:num w:numId="32" w16cid:durableId="1973554185">
    <w:abstractNumId w:val="33"/>
  </w:num>
  <w:num w:numId="33" w16cid:durableId="697052069">
    <w:abstractNumId w:val="20"/>
  </w:num>
  <w:num w:numId="34" w16cid:durableId="764571267">
    <w:abstractNumId w:val="34"/>
  </w:num>
  <w:num w:numId="35" w16cid:durableId="1389449278">
    <w:abstractNumId w:val="18"/>
  </w:num>
  <w:num w:numId="36" w16cid:durableId="1913932120">
    <w:abstractNumId w:val="11"/>
  </w:num>
  <w:num w:numId="37" w16cid:durableId="265620904">
    <w:abstractNumId w:val="21"/>
  </w:num>
  <w:num w:numId="38" w16cid:durableId="463087767">
    <w:abstractNumId w:val="10"/>
  </w:num>
  <w:num w:numId="39" w16cid:durableId="1734885563">
    <w:abstractNumId w:val="17"/>
  </w:num>
  <w:num w:numId="40" w16cid:durableId="770508871">
    <w:abstractNumId w:val="23"/>
  </w:num>
  <w:num w:numId="41" w16cid:durableId="1097218591">
    <w:abstractNumId w:val="13"/>
  </w:num>
  <w:num w:numId="42" w16cid:durableId="473059152">
    <w:abstractNumId w:val="30"/>
  </w:num>
  <w:num w:numId="43" w16cid:durableId="13452118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E48"/>
    <w:rsid w:val="0001582B"/>
    <w:rsid w:val="00024EAA"/>
    <w:rsid w:val="00024EEE"/>
    <w:rsid w:val="00032589"/>
    <w:rsid w:val="0003547F"/>
    <w:rsid w:val="000470A0"/>
    <w:rsid w:val="00053DCB"/>
    <w:rsid w:val="00064703"/>
    <w:rsid w:val="000665FF"/>
    <w:rsid w:val="0007149E"/>
    <w:rsid w:val="00082E6D"/>
    <w:rsid w:val="000925EB"/>
    <w:rsid w:val="000A4F59"/>
    <w:rsid w:val="000A7F07"/>
    <w:rsid w:val="000B2160"/>
    <w:rsid w:val="000B3CCE"/>
    <w:rsid w:val="000D4755"/>
    <w:rsid w:val="000D59DB"/>
    <w:rsid w:val="000F6F53"/>
    <w:rsid w:val="00132011"/>
    <w:rsid w:val="001351CF"/>
    <w:rsid w:val="00137193"/>
    <w:rsid w:val="00141A4C"/>
    <w:rsid w:val="001725E7"/>
    <w:rsid w:val="00187F62"/>
    <w:rsid w:val="001A0C8C"/>
    <w:rsid w:val="001B0099"/>
    <w:rsid w:val="001B29CF"/>
    <w:rsid w:val="001C17AE"/>
    <w:rsid w:val="00201462"/>
    <w:rsid w:val="002036D6"/>
    <w:rsid w:val="00212166"/>
    <w:rsid w:val="00212777"/>
    <w:rsid w:val="00224EA2"/>
    <w:rsid w:val="00232312"/>
    <w:rsid w:val="00252883"/>
    <w:rsid w:val="002577DC"/>
    <w:rsid w:val="002653C8"/>
    <w:rsid w:val="002764F4"/>
    <w:rsid w:val="002774DC"/>
    <w:rsid w:val="0028220F"/>
    <w:rsid w:val="0029269F"/>
    <w:rsid w:val="002B3BC7"/>
    <w:rsid w:val="002C4F37"/>
    <w:rsid w:val="002D06A1"/>
    <w:rsid w:val="002D426B"/>
    <w:rsid w:val="002D77E3"/>
    <w:rsid w:val="002E4EC7"/>
    <w:rsid w:val="00316BF9"/>
    <w:rsid w:val="00337CFB"/>
    <w:rsid w:val="00356C14"/>
    <w:rsid w:val="00357B51"/>
    <w:rsid w:val="00360C19"/>
    <w:rsid w:val="00363161"/>
    <w:rsid w:val="003675C2"/>
    <w:rsid w:val="00370554"/>
    <w:rsid w:val="00382AF5"/>
    <w:rsid w:val="00392CEE"/>
    <w:rsid w:val="003953F1"/>
    <w:rsid w:val="003B7FA6"/>
    <w:rsid w:val="003C7A70"/>
    <w:rsid w:val="003D1BF3"/>
    <w:rsid w:val="003F6A3A"/>
    <w:rsid w:val="00403399"/>
    <w:rsid w:val="00405607"/>
    <w:rsid w:val="00411860"/>
    <w:rsid w:val="004154CC"/>
    <w:rsid w:val="00416530"/>
    <w:rsid w:val="00425B07"/>
    <w:rsid w:val="00445342"/>
    <w:rsid w:val="00446D39"/>
    <w:rsid w:val="00460E93"/>
    <w:rsid w:val="004906A2"/>
    <w:rsid w:val="00495D9E"/>
    <w:rsid w:val="004E1AEF"/>
    <w:rsid w:val="004E278C"/>
    <w:rsid w:val="004F05CB"/>
    <w:rsid w:val="004F41C6"/>
    <w:rsid w:val="00522144"/>
    <w:rsid w:val="00526E8E"/>
    <w:rsid w:val="00527082"/>
    <w:rsid w:val="00544927"/>
    <w:rsid w:val="00545B7A"/>
    <w:rsid w:val="00557E35"/>
    <w:rsid w:val="00575885"/>
    <w:rsid w:val="00584EB7"/>
    <w:rsid w:val="00585484"/>
    <w:rsid w:val="005907C6"/>
    <w:rsid w:val="005C4F47"/>
    <w:rsid w:val="00617B26"/>
    <w:rsid w:val="006270A9"/>
    <w:rsid w:val="0066464D"/>
    <w:rsid w:val="006650EC"/>
    <w:rsid w:val="00675956"/>
    <w:rsid w:val="00676587"/>
    <w:rsid w:val="00676D0A"/>
    <w:rsid w:val="00681034"/>
    <w:rsid w:val="00686BD9"/>
    <w:rsid w:val="006A3364"/>
    <w:rsid w:val="006C6458"/>
    <w:rsid w:val="006D019E"/>
    <w:rsid w:val="006F06ED"/>
    <w:rsid w:val="006F7A9E"/>
    <w:rsid w:val="00705944"/>
    <w:rsid w:val="00706247"/>
    <w:rsid w:val="00716774"/>
    <w:rsid w:val="00741202"/>
    <w:rsid w:val="0075155B"/>
    <w:rsid w:val="007526E3"/>
    <w:rsid w:val="00762244"/>
    <w:rsid w:val="00764835"/>
    <w:rsid w:val="00767EA9"/>
    <w:rsid w:val="00787CAF"/>
    <w:rsid w:val="007F0B08"/>
    <w:rsid w:val="00804F00"/>
    <w:rsid w:val="00816216"/>
    <w:rsid w:val="00823BDA"/>
    <w:rsid w:val="00834D92"/>
    <w:rsid w:val="00840E10"/>
    <w:rsid w:val="00845AE5"/>
    <w:rsid w:val="00875F10"/>
    <w:rsid w:val="0087734B"/>
    <w:rsid w:val="008B7C29"/>
    <w:rsid w:val="008D44BD"/>
    <w:rsid w:val="008F3B91"/>
    <w:rsid w:val="008F7F09"/>
    <w:rsid w:val="0091033A"/>
    <w:rsid w:val="00920727"/>
    <w:rsid w:val="00952354"/>
    <w:rsid w:val="00956B00"/>
    <w:rsid w:val="009841B8"/>
    <w:rsid w:val="00985DCF"/>
    <w:rsid w:val="00986CA0"/>
    <w:rsid w:val="009878D7"/>
    <w:rsid w:val="009B7B39"/>
    <w:rsid w:val="009C114D"/>
    <w:rsid w:val="009C3387"/>
    <w:rsid w:val="009C4DED"/>
    <w:rsid w:val="009D5933"/>
    <w:rsid w:val="009F2555"/>
    <w:rsid w:val="00A058AC"/>
    <w:rsid w:val="00A312EF"/>
    <w:rsid w:val="00A35217"/>
    <w:rsid w:val="00A428CA"/>
    <w:rsid w:val="00A52E24"/>
    <w:rsid w:val="00A67A84"/>
    <w:rsid w:val="00A74008"/>
    <w:rsid w:val="00A931C4"/>
    <w:rsid w:val="00A97E48"/>
    <w:rsid w:val="00AC3453"/>
    <w:rsid w:val="00AD06DC"/>
    <w:rsid w:val="00AF462A"/>
    <w:rsid w:val="00AF7735"/>
    <w:rsid w:val="00B12051"/>
    <w:rsid w:val="00B125BF"/>
    <w:rsid w:val="00B32676"/>
    <w:rsid w:val="00B32E08"/>
    <w:rsid w:val="00B46905"/>
    <w:rsid w:val="00B773D9"/>
    <w:rsid w:val="00B9624E"/>
    <w:rsid w:val="00B97F6F"/>
    <w:rsid w:val="00BB7A2F"/>
    <w:rsid w:val="00BC218D"/>
    <w:rsid w:val="00BD0932"/>
    <w:rsid w:val="00BD768D"/>
    <w:rsid w:val="00BF0677"/>
    <w:rsid w:val="00C01BAB"/>
    <w:rsid w:val="00C100B2"/>
    <w:rsid w:val="00C34091"/>
    <w:rsid w:val="00C5101D"/>
    <w:rsid w:val="00C61F8E"/>
    <w:rsid w:val="00C76744"/>
    <w:rsid w:val="00CE2FBD"/>
    <w:rsid w:val="00CE7305"/>
    <w:rsid w:val="00D3390C"/>
    <w:rsid w:val="00D45339"/>
    <w:rsid w:val="00D463BB"/>
    <w:rsid w:val="00D5560B"/>
    <w:rsid w:val="00D60BF7"/>
    <w:rsid w:val="00D66BAB"/>
    <w:rsid w:val="00D7548E"/>
    <w:rsid w:val="00D81323"/>
    <w:rsid w:val="00D83DA4"/>
    <w:rsid w:val="00DA3ADB"/>
    <w:rsid w:val="00DA5B17"/>
    <w:rsid w:val="00DA614C"/>
    <w:rsid w:val="00DB6FC3"/>
    <w:rsid w:val="00DC36F0"/>
    <w:rsid w:val="00DF131C"/>
    <w:rsid w:val="00DF584D"/>
    <w:rsid w:val="00E0185B"/>
    <w:rsid w:val="00E161AB"/>
    <w:rsid w:val="00E255D4"/>
    <w:rsid w:val="00E27DFA"/>
    <w:rsid w:val="00E35D29"/>
    <w:rsid w:val="00E36651"/>
    <w:rsid w:val="00E437FA"/>
    <w:rsid w:val="00E45FD0"/>
    <w:rsid w:val="00E63BB6"/>
    <w:rsid w:val="00E64E47"/>
    <w:rsid w:val="00E74FB2"/>
    <w:rsid w:val="00E811AA"/>
    <w:rsid w:val="00E83E4B"/>
    <w:rsid w:val="00E9310D"/>
    <w:rsid w:val="00E94A2B"/>
    <w:rsid w:val="00EC3D9F"/>
    <w:rsid w:val="00ED2268"/>
    <w:rsid w:val="00EE42A8"/>
    <w:rsid w:val="00EF1653"/>
    <w:rsid w:val="00F254E3"/>
    <w:rsid w:val="00F26CD4"/>
    <w:rsid w:val="00F31B40"/>
    <w:rsid w:val="00F4406F"/>
    <w:rsid w:val="00F46E82"/>
    <w:rsid w:val="00F52D1C"/>
    <w:rsid w:val="00F57B57"/>
    <w:rsid w:val="00F86AA5"/>
    <w:rsid w:val="00FB3617"/>
    <w:rsid w:val="00FC3A6E"/>
    <w:rsid w:val="00FC6A47"/>
    <w:rsid w:val="00FC6CDF"/>
    <w:rsid w:val="00FE3E6C"/>
    <w:rsid w:val="00FF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F6D2B"/>
  <w15:chartTrackingRefBased/>
  <w15:docId w15:val="{70E84C64-0964-47EA-9813-DB20EAF82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404040" w:themeColor="text1" w:themeTint="BF"/>
        <w:sz w:val="22"/>
        <w:szCs w:val="22"/>
        <w:lang w:val="en-US" w:eastAsia="ja-JP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uiPriority="1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iPriority="2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CA0"/>
  </w:style>
  <w:style w:type="paragraph" w:styleId="Heading1">
    <w:name w:val="heading 1"/>
    <w:basedOn w:val="Normal"/>
    <w:next w:val="Normal"/>
    <w:link w:val="Heading1Char"/>
    <w:uiPriority w:val="9"/>
    <w:qFormat/>
    <w:rsid w:val="001B29CF"/>
    <w:pPr>
      <w:keepNext/>
      <w:keepLines/>
      <w:spacing w:before="320" w:after="100"/>
      <w:contextualSpacing/>
      <w:outlineLvl w:val="0"/>
    </w:pPr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1323"/>
    <w:pPr>
      <w:keepNext/>
      <w:keepLines/>
      <w:spacing w:before="60" w:after="40"/>
      <w:contextualSpacing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4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22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22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545B7A"/>
    <w:pPr>
      <w:spacing w:after="120"/>
      <w:contextualSpacing/>
    </w:pPr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customStyle="1" w:styleId="TitleChar">
    <w:name w:val="Title Char"/>
    <w:basedOn w:val="DefaultParagraphFont"/>
    <w:link w:val="Title"/>
    <w:uiPriority w:val="1"/>
    <w:rsid w:val="00545B7A"/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styleId="PlaceholderText">
    <w:name w:val="Placeholder Text"/>
    <w:basedOn w:val="DefaultParagraphFont"/>
    <w:uiPriority w:val="99"/>
    <w:semiHidden/>
    <w:rsid w:val="00E83E4B"/>
    <w:rPr>
      <w:color w:val="393939" w:themeColor="text2" w:themeShade="BF"/>
    </w:rPr>
  </w:style>
  <w:style w:type="paragraph" w:styleId="ListBullet">
    <w:name w:val="List Bullet"/>
    <w:basedOn w:val="Normal"/>
    <w:uiPriority w:val="10"/>
    <w:unhideWhenUsed/>
    <w:qFormat/>
    <w:rsid w:val="0087734B"/>
    <w:pPr>
      <w:numPr>
        <w:numId w:val="21"/>
      </w:numPr>
      <w:spacing w:line="288" w:lineRule="auto"/>
      <w:contextualSpacing/>
    </w:pPr>
  </w:style>
  <w:style w:type="paragraph" w:styleId="Header">
    <w:name w:val="header"/>
    <w:basedOn w:val="Normal"/>
    <w:link w:val="HeaderChar"/>
    <w:uiPriority w:val="99"/>
    <w:semiHidden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86CA0"/>
  </w:style>
  <w:style w:type="paragraph" w:styleId="Footer">
    <w:name w:val="footer"/>
    <w:basedOn w:val="Normal"/>
    <w:link w:val="FooterChar"/>
    <w:uiPriority w:val="99"/>
    <w:rsid w:val="00681034"/>
    <w:pPr>
      <w:spacing w:after="0"/>
      <w:jc w:val="right"/>
    </w:pPr>
    <w:rPr>
      <w:color w:val="2A7B88" w:themeColor="accent1" w:themeShade="BF"/>
    </w:rPr>
  </w:style>
  <w:style w:type="character" w:customStyle="1" w:styleId="FooterChar">
    <w:name w:val="Footer Char"/>
    <w:basedOn w:val="DefaultParagraphFont"/>
    <w:link w:val="Footer"/>
    <w:uiPriority w:val="99"/>
    <w:rsid w:val="00986CA0"/>
    <w:rPr>
      <w:color w:val="2A7B88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1B29CF"/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81323"/>
    <w:rPr>
      <w:rFonts w:asciiTheme="majorHAnsi" w:eastAsiaTheme="majorEastAsia" w:hAnsiTheme="majorHAnsi" w:cstheme="majorBidi"/>
      <w:b/>
      <w:color w:val="262626" w:themeColor="text1" w:themeTint="D9"/>
      <w:sz w:val="24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contextualSpacing w:val="0"/>
      <w:outlineLvl w:val="9"/>
    </w:pPr>
  </w:style>
  <w:style w:type="character" w:styleId="IntenseEmphasis">
    <w:name w:val="Intense Emphasis"/>
    <w:basedOn w:val="DefaultParagraphFont"/>
    <w:uiPriority w:val="21"/>
    <w:semiHidden/>
    <w:unhideWhenUsed/>
    <w:qFormat/>
    <w:rPr>
      <w:i/>
      <w:iCs/>
      <w:color w:val="2A7B88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2A7B88" w:themeColor="accent1" w:themeShade="BF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2A7B88" w:themeColor="accent1" w:themeShade="BF"/>
        <w:bottom w:val="single" w:sz="4" w:space="10" w:color="2A7B88" w:themeColor="accent1" w:themeShade="BF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2A7B88" w:themeColor="accent1" w:themeShade="BF"/>
    </w:rPr>
  </w:style>
  <w:style w:type="paragraph" w:styleId="ListNumber">
    <w:name w:val="List Number"/>
    <w:basedOn w:val="Normal"/>
    <w:uiPriority w:val="11"/>
    <w:semiHidden/>
    <w:rsid w:val="0087734B"/>
    <w:pPr>
      <w:numPr>
        <w:numId w:val="23"/>
      </w:numPr>
      <w:spacing w:line="288" w:lineRule="auto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83E4B"/>
    <w:rPr>
      <w:color w:val="7B4968" w:themeColor="accent5" w:themeShade="BF"/>
      <w:u w:val="single"/>
    </w:rPr>
  </w:style>
  <w:style w:type="character" w:styleId="Hyperlink">
    <w:name w:val="Hyperlink"/>
    <w:basedOn w:val="DefaultParagraphFont"/>
    <w:uiPriority w:val="99"/>
    <w:semiHidden/>
    <w:rsid w:val="00E83E4B"/>
    <w:rPr>
      <w:color w:val="2A7B88" w:themeColor="accent1" w:themeShade="BF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83E4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83E4B"/>
    <w:rPr>
      <w:szCs w:val="16"/>
    </w:rPr>
  </w:style>
  <w:style w:type="paragraph" w:styleId="BlockText">
    <w:name w:val="Block Text"/>
    <w:basedOn w:val="Normal"/>
    <w:uiPriority w:val="99"/>
    <w:semiHidden/>
    <w:unhideWhenUsed/>
    <w:rsid w:val="00E83E4B"/>
    <w:pPr>
      <w:pBdr>
        <w:top w:val="single" w:sz="2" w:space="10" w:color="39A5B7" w:themeColor="accent1"/>
        <w:left w:val="single" w:sz="2" w:space="10" w:color="39A5B7" w:themeColor="accent1"/>
        <w:bottom w:val="single" w:sz="2" w:space="10" w:color="39A5B7" w:themeColor="accent1"/>
        <w:right w:val="single" w:sz="2" w:space="10" w:color="39A5B7" w:themeColor="accent1"/>
      </w:pBdr>
      <w:ind w:left="1152" w:right="1152"/>
    </w:pPr>
    <w:rPr>
      <w:i/>
      <w:iCs/>
      <w:color w:val="2A7B88" w:themeColor="accent1" w:themeShade="BF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83E4B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83E4B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8220F"/>
    <w:rPr>
      <w:sz w:val="22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83E4B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83E4B"/>
    <w:rPr>
      <w:rFonts w:ascii="Segoe UI" w:hAnsi="Segoe UI" w:cs="Segoe UI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220F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220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8220F"/>
    <w:pPr>
      <w:spacing w:after="200"/>
    </w:pPr>
    <w:rPr>
      <w:i/>
      <w:iCs/>
      <w:color w:val="4D4D4D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20F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20F"/>
    <w:rPr>
      <w:rFonts w:ascii="Segoe UI" w:hAnsi="Segoe UI" w:cs="Segoe UI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20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20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2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20F"/>
    <w:rPr>
      <w:b/>
      <w:bCs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8220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28220F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220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8220F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8220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2822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8220F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8220F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8220F"/>
    <w:rPr>
      <w:rFonts w:ascii="Consolas" w:hAnsi="Consolas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5C4F47"/>
    <w:rPr>
      <w:color w:val="605E5C"/>
      <w:shd w:val="clear" w:color="auto" w:fill="E1DFDD"/>
    </w:rPr>
  </w:style>
  <w:style w:type="paragraph" w:customStyle="1" w:styleId="Contact">
    <w:name w:val="Contact"/>
    <w:basedOn w:val="Normal"/>
    <w:link w:val="ContactChar"/>
    <w:uiPriority w:val="99"/>
    <w:qFormat/>
    <w:rsid w:val="00545B7A"/>
    <w:pPr>
      <w:spacing w:before="120"/>
    </w:pPr>
    <w:rPr>
      <w:sz w:val="20"/>
    </w:rPr>
  </w:style>
  <w:style w:type="table" w:styleId="TableGrid">
    <w:name w:val="Table Grid"/>
    <w:basedOn w:val="TableNormal"/>
    <w:uiPriority w:val="39"/>
    <w:rsid w:val="00545B7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actChar">
    <w:name w:val="Contact Char"/>
    <w:basedOn w:val="DefaultParagraphFont"/>
    <w:link w:val="Contact"/>
    <w:uiPriority w:val="99"/>
    <w:rsid w:val="00986CA0"/>
    <w:rPr>
      <w:sz w:val="20"/>
    </w:rPr>
  </w:style>
  <w:style w:type="paragraph" w:styleId="ListParagraph">
    <w:name w:val="List Paragraph"/>
    <w:basedOn w:val="Normal"/>
    <w:uiPriority w:val="34"/>
    <w:qFormat/>
    <w:rsid w:val="00F254E3"/>
    <w:pPr>
      <w:spacing w:after="160" w:line="278" w:lineRule="auto"/>
      <w:ind w:left="720"/>
      <w:contextualSpacing/>
    </w:pPr>
    <w:rPr>
      <w:rFonts w:eastAsiaTheme="minorHAnsi"/>
      <w:color w:val="auto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anagingprojectstheagileway.com/2776488_agile-within-waterfall-how-to-infuse-flexibility-without-losing-structur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linkedin.com/in/kimberlywiethof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mwi\AppData\Roaming\Microsoft\Templates\Industry%20manager%20resume.dotx" TargetMode="Externa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9" ma:contentTypeDescription="Create a new document." ma:contentTypeScope="" ma:versionID="6a914531ae0f23be31da2eba1f3b42a9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ae00154c9e66547f022c4923f88826d6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  <Background xmlns="71af3243-3dd4-4a8d-8c0d-dd76da1f02a5">false</Background>
  </documentManagement>
</p:properties>
</file>

<file path=customXml/itemProps1.xml><?xml version="1.0" encoding="utf-8"?>
<ds:datastoreItem xmlns:ds="http://schemas.openxmlformats.org/officeDocument/2006/customXml" ds:itemID="{4DBEE0D2-5DD4-4054-AE25-8744B1BDC1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3343B0-2E37-4E4D-9C2F-1BB515B811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9E4964-E492-4D5C-A41E-6548D1BBBC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286A1A-83A9-49D0-AE61-B506130901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Industry manager resume</Template>
  <TotalTime>305</TotalTime>
  <Pages>3</Pages>
  <Words>1367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Kimberly Wiethoff</cp:lastModifiedBy>
  <cp:revision>11</cp:revision>
  <cp:lastPrinted>2026-03-02T16:59:00Z</cp:lastPrinted>
  <dcterms:created xsi:type="dcterms:W3CDTF">2026-07-27T16:31:00Z</dcterms:created>
  <dcterms:modified xsi:type="dcterms:W3CDTF">2026-07-28T23:21:00Z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  <property fmtid="{D5CDD505-2E9C-101B-9397-08002B2CF9AE}" pid="4" name="GrammarlyDocumentId">
    <vt:lpwstr>6c1da53e-9e91-4a94-92d9-3143e3e9dc8d</vt:lpwstr>
  </property>
</Properties>
</file>