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EC2A" w14:textId="77777777" w:rsidR="00790620" w:rsidRPr="00790620" w:rsidRDefault="00790620" w:rsidP="00BC3271">
      <w:pPr>
        <w:pStyle w:val="Heading1"/>
      </w:pPr>
      <w:r w:rsidRPr="00790620">
        <w:t>The Future of Remote Work in 2025: Trends Every Professional Should Know</w:t>
      </w:r>
    </w:p>
    <w:p w14:paraId="3A23094A" w14:textId="25AAC364" w:rsidR="0092669B" w:rsidRDefault="0092669B" w:rsidP="00790620">
      <w:pPr>
        <w:rPr>
          <w:b/>
          <w:bCs/>
        </w:rPr>
      </w:pPr>
      <w:r w:rsidRPr="0092669B">
        <w:rPr>
          <w:b/>
          <w:bCs/>
        </w:rPr>
        <w:t>Published on 9 May 2025 at 13:32</w:t>
      </w:r>
    </w:p>
    <w:p w14:paraId="2A97E392" w14:textId="0E4CFA17" w:rsidR="00790620" w:rsidRPr="00790620" w:rsidRDefault="00790620" w:rsidP="00790620">
      <w:r w:rsidRPr="00790620">
        <w:rPr>
          <w:b/>
          <w:bCs/>
        </w:rPr>
        <w:t>By Kimberly Wiethoff</w:t>
      </w:r>
    </w:p>
    <w:p w14:paraId="2002297D" w14:textId="77777777" w:rsidR="00790620" w:rsidRPr="00790620" w:rsidRDefault="00790620" w:rsidP="00790620">
      <w:r w:rsidRPr="00790620">
        <w:t>Remote work is no longer a trend—it’s a permanent shift. As we enter 2025, the workplace continues to evolve in response to technology, employee expectations, and global labor dynamics. What started as an emergency response during the COVID-19 pandemic has matured into a viable and often preferred model for companies and professionals alike.</w:t>
      </w:r>
    </w:p>
    <w:p w14:paraId="0DFE64E6" w14:textId="77777777" w:rsidR="00790620" w:rsidRPr="00790620" w:rsidRDefault="00790620" w:rsidP="00790620">
      <w:r w:rsidRPr="00790620">
        <w:t>But what’s next for remote work? Let’s explore the key trends every professional should know to stay ahead, stay competitive, and thrive in this new normal.</w:t>
      </w:r>
    </w:p>
    <w:p w14:paraId="643FE648" w14:textId="77777777" w:rsidR="00790620" w:rsidRPr="00790620" w:rsidRDefault="00790620" w:rsidP="00BC3271">
      <w:pPr>
        <w:pStyle w:val="Heading2"/>
      </w:pPr>
      <w:r w:rsidRPr="00790620">
        <w:rPr>
          <w:rFonts w:ascii="Segoe UI Emoji" w:hAnsi="Segoe UI Emoji" w:cs="Segoe UI Emoji"/>
        </w:rPr>
        <w:t>🔹</w:t>
      </w:r>
      <w:r w:rsidRPr="00790620">
        <w:t xml:space="preserve"> 1. Remote-First Is the New Default</w:t>
      </w:r>
    </w:p>
    <w:p w14:paraId="02725511" w14:textId="77777777" w:rsidR="00790620" w:rsidRPr="00790620" w:rsidRDefault="00790620" w:rsidP="00790620">
      <w:r w:rsidRPr="00790620">
        <w:t xml:space="preserve">Many companies are transitioning from remote-friendly to </w:t>
      </w:r>
      <w:r w:rsidRPr="00790620">
        <w:rPr>
          <w:i/>
          <w:iCs/>
        </w:rPr>
        <w:t>remote-first</w:t>
      </w:r>
      <w:r w:rsidRPr="00790620">
        <w:t xml:space="preserve">. This means remote work isn’t just allowed—it’s the assumed mode of operation. Organizations like GitLab, </w:t>
      </w:r>
      <w:proofErr w:type="spellStart"/>
      <w:r w:rsidRPr="00790620">
        <w:t>Automattic</w:t>
      </w:r>
      <w:proofErr w:type="spellEnd"/>
      <w:r w:rsidRPr="00790620">
        <w:t>, and Zapier have long championed this model, and more companies are following suit to attract top talent.</w:t>
      </w:r>
    </w:p>
    <w:p w14:paraId="773618C8"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What this means for you</w:t>
      </w:r>
      <w:r w:rsidRPr="00790620">
        <w:t>: Expect less emphasis on geography and more focus on outcomes. Location restrictions will decrease, but competition will go global.</w:t>
      </w:r>
    </w:p>
    <w:p w14:paraId="4A27237A" w14:textId="77777777" w:rsidR="00790620" w:rsidRPr="00790620" w:rsidRDefault="00790620" w:rsidP="00BC3271">
      <w:pPr>
        <w:pStyle w:val="Heading2"/>
      </w:pPr>
      <w:r w:rsidRPr="00790620">
        <w:rPr>
          <w:rFonts w:ascii="Segoe UI Emoji" w:hAnsi="Segoe UI Emoji" w:cs="Segoe UI Emoji"/>
        </w:rPr>
        <w:t>🔹</w:t>
      </w:r>
      <w:r w:rsidRPr="00790620">
        <w:t xml:space="preserve"> 2. Global Talent Pools Are Expanding</w:t>
      </w:r>
    </w:p>
    <w:p w14:paraId="5A88E9F1" w14:textId="77777777" w:rsidR="00790620" w:rsidRPr="00790620" w:rsidRDefault="00790620" w:rsidP="00790620">
      <w:r w:rsidRPr="00790620">
        <w:t>The remote model has empowered companies to look beyond local talent. According to the World Economic Forum, global digital jobs are expected to increase by 25% to over 90 million roles by 2030. Tools for international payroll, compliance, and time zone coordination are fueling this trend.</w:t>
      </w:r>
    </w:p>
    <w:p w14:paraId="5183AE99"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How to stay competitive</w:t>
      </w:r>
      <w:r w:rsidRPr="00790620">
        <w:t>: Build an internationally relevant skill set, focus on communication, and highlight cross-cultural collaboration experience.</w:t>
      </w:r>
    </w:p>
    <w:p w14:paraId="5012AED2" w14:textId="77777777" w:rsidR="00790620" w:rsidRPr="00790620" w:rsidRDefault="00790620" w:rsidP="00BC3271">
      <w:pPr>
        <w:pStyle w:val="Heading2"/>
      </w:pPr>
      <w:r w:rsidRPr="00790620">
        <w:rPr>
          <w:rFonts w:ascii="Segoe UI Emoji" w:hAnsi="Segoe UI Emoji" w:cs="Segoe UI Emoji"/>
        </w:rPr>
        <w:t>🔹</w:t>
      </w:r>
      <w:r w:rsidRPr="00790620">
        <w:t xml:space="preserve"> 3. The Hybrid Model Is Evolving—Again</w:t>
      </w:r>
    </w:p>
    <w:p w14:paraId="77C98AD3" w14:textId="77777777" w:rsidR="00790620" w:rsidRPr="00790620" w:rsidRDefault="00790620" w:rsidP="00790620">
      <w:r w:rsidRPr="00790620">
        <w:t>While some companies are still experimenting with hybrid models, the most successful are those that give employees choice. Flexibility—not just in location, but in schedule and collaboration style—is becoming a core value.</w:t>
      </w:r>
    </w:p>
    <w:p w14:paraId="09DFA702" w14:textId="77777777" w:rsidR="00790620" w:rsidRPr="00790620" w:rsidRDefault="00790620" w:rsidP="00790620">
      <w:r w:rsidRPr="00790620">
        <w:rPr>
          <w:rFonts w:ascii="Segoe UI Emoji" w:hAnsi="Segoe UI Emoji" w:cs="Segoe UI Emoji"/>
        </w:rPr>
        <w:lastRenderedPageBreak/>
        <w:t>✅</w:t>
      </w:r>
      <w:r w:rsidRPr="00790620">
        <w:t xml:space="preserve"> </w:t>
      </w:r>
      <w:r w:rsidRPr="00790620">
        <w:rPr>
          <w:i/>
          <w:iCs/>
        </w:rPr>
        <w:t>Adapt by</w:t>
      </w:r>
      <w:r w:rsidRPr="00790620">
        <w:t>: Learning how to work asynchronously, documenting your work clearly, and mastering both virtual and in-person collaboration tools.</w:t>
      </w:r>
    </w:p>
    <w:p w14:paraId="556AB349" w14:textId="77777777" w:rsidR="00790620" w:rsidRPr="00790620" w:rsidRDefault="00790620" w:rsidP="00BC3271">
      <w:pPr>
        <w:pStyle w:val="Heading2"/>
      </w:pPr>
      <w:r w:rsidRPr="00790620">
        <w:rPr>
          <w:rFonts w:ascii="Segoe UI Emoji" w:hAnsi="Segoe UI Emoji" w:cs="Segoe UI Emoji"/>
        </w:rPr>
        <w:t>🔹</w:t>
      </w:r>
      <w:r w:rsidRPr="00790620">
        <w:t xml:space="preserve"> 4. Digital Fluency Is the New Soft Skill</w:t>
      </w:r>
    </w:p>
    <w:p w14:paraId="796CD5B4" w14:textId="77777777" w:rsidR="00790620" w:rsidRPr="00790620" w:rsidRDefault="00790620" w:rsidP="00790620">
      <w:r w:rsidRPr="00790620">
        <w:t>In 2025, proficiency in digital collaboration tools isn’t optional—it’s foundational. Whether it’s Slack, Zoom, Microsoft Teams, Notion, or Miro, the modern remote worker must know how to navigate digital workspaces efficiently.</w:t>
      </w:r>
    </w:p>
    <w:p w14:paraId="5F4F4097"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Your next steps</w:t>
      </w:r>
      <w:r w:rsidRPr="00790620">
        <w:t>: Highlight your tech stack familiarity on your resume and LinkedIn. Showcase how you've used these tools to lead or contribute to successful outcomes.</w:t>
      </w:r>
    </w:p>
    <w:p w14:paraId="56FB5E28" w14:textId="77777777" w:rsidR="00790620" w:rsidRPr="00790620" w:rsidRDefault="00790620" w:rsidP="00BC3271">
      <w:pPr>
        <w:pStyle w:val="Heading2"/>
      </w:pPr>
      <w:r w:rsidRPr="00790620">
        <w:rPr>
          <w:rFonts w:ascii="Segoe UI Emoji" w:hAnsi="Segoe UI Emoji" w:cs="Segoe UI Emoji"/>
        </w:rPr>
        <w:t>🔹</w:t>
      </w:r>
      <w:r w:rsidRPr="00790620">
        <w:t xml:space="preserve"> 5. Remote Culture and Mental Health Take Center Stage</w:t>
      </w:r>
    </w:p>
    <w:p w14:paraId="04580A5D" w14:textId="77777777" w:rsidR="00790620" w:rsidRPr="00790620" w:rsidRDefault="00790620" w:rsidP="00790620">
      <w:r w:rsidRPr="00790620">
        <w:t xml:space="preserve">Companies are realizing that remote culture is </w:t>
      </w:r>
      <w:r w:rsidRPr="00790620">
        <w:rPr>
          <w:i/>
          <w:iCs/>
        </w:rPr>
        <w:t>not</w:t>
      </w:r>
      <w:r w:rsidRPr="00790620">
        <w:t xml:space="preserve"> the same as office culture—and that maintaining connection, engagement, and well-being remotely takes deliberate effort. Initiatives like virtual team-building, mental health days, and “camera-optional” meetings are becoming the norm.</w:t>
      </w:r>
    </w:p>
    <w:p w14:paraId="40923F7E"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What to do</w:t>
      </w:r>
      <w:r w:rsidRPr="00790620">
        <w:t>: Prioritize work-life boundaries, stay engaged in team conversations, and advocate for healthy remote practices in your organization.</w:t>
      </w:r>
    </w:p>
    <w:p w14:paraId="569E8BE6" w14:textId="77777777" w:rsidR="00790620" w:rsidRPr="00790620" w:rsidRDefault="00790620" w:rsidP="00BC3271">
      <w:pPr>
        <w:pStyle w:val="Heading2"/>
      </w:pPr>
      <w:r w:rsidRPr="00790620">
        <w:rPr>
          <w:rFonts w:ascii="Segoe UI Emoji" w:hAnsi="Segoe UI Emoji" w:cs="Segoe UI Emoji"/>
        </w:rPr>
        <w:t>🔹</w:t>
      </w:r>
      <w:r w:rsidRPr="00790620">
        <w:t xml:space="preserve"> 6. Career Growth Is Going Virtual</w:t>
      </w:r>
    </w:p>
    <w:p w14:paraId="1B69CE4C" w14:textId="77777777" w:rsidR="00790620" w:rsidRPr="00790620" w:rsidRDefault="00790620" w:rsidP="00790620">
      <w:r w:rsidRPr="00790620">
        <w:t>Promotions, mentorship, and visibility aren’t tied to office proximity anymore. Career paths are being redefined through performance metrics, online portfolios, and digital leadership presence.</w:t>
      </w:r>
    </w:p>
    <w:p w14:paraId="451C07FC"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Career tip</w:t>
      </w:r>
      <w:r w:rsidRPr="00790620">
        <w:t>: Document your achievements, volunteer for cross-functional remote projects, and request regular feedback—even if informally.</w:t>
      </w:r>
    </w:p>
    <w:p w14:paraId="2CF36FE6" w14:textId="77777777" w:rsidR="00790620" w:rsidRPr="00790620" w:rsidRDefault="00790620" w:rsidP="00BC3271">
      <w:pPr>
        <w:pStyle w:val="Heading2"/>
      </w:pPr>
      <w:r w:rsidRPr="00790620">
        <w:rPr>
          <w:rFonts w:ascii="Segoe UI Emoji" w:hAnsi="Segoe UI Emoji" w:cs="Segoe UI Emoji"/>
        </w:rPr>
        <w:t>🔹</w:t>
      </w:r>
      <w:r w:rsidRPr="00790620">
        <w:t xml:space="preserve"> 7. AI Is Changing Remote Workflows</w:t>
      </w:r>
    </w:p>
    <w:p w14:paraId="121885D3" w14:textId="77777777" w:rsidR="00790620" w:rsidRPr="00790620" w:rsidRDefault="00790620" w:rsidP="00790620">
      <w:r w:rsidRPr="00790620">
        <w:t>Generative AI tools like ChatGPT, Notion AI, and Google Duet are transforming how we write, analyze, and communicate at work. Remote professionals who can integrate AI into their daily routines will gain a serious edge.</w:t>
      </w:r>
    </w:p>
    <w:p w14:paraId="51D2BD21" w14:textId="77777777" w:rsidR="00790620" w:rsidRPr="00790620" w:rsidRDefault="00790620" w:rsidP="00790620">
      <w:r w:rsidRPr="00790620">
        <w:rPr>
          <w:rFonts w:ascii="Segoe UI Emoji" w:hAnsi="Segoe UI Emoji" w:cs="Segoe UI Emoji"/>
        </w:rPr>
        <w:t>✅</w:t>
      </w:r>
      <w:r w:rsidRPr="00790620">
        <w:t xml:space="preserve"> </w:t>
      </w:r>
      <w:r w:rsidRPr="00790620">
        <w:rPr>
          <w:i/>
          <w:iCs/>
        </w:rPr>
        <w:t>How to leverage it</w:t>
      </w:r>
      <w:r w:rsidRPr="00790620">
        <w:t>: Use AI to draft content, generate reports, automate tasks, or even prepare for meetings. But always add the human touch.</w:t>
      </w:r>
    </w:p>
    <w:p w14:paraId="6AB686D8" w14:textId="77777777" w:rsidR="00790620" w:rsidRPr="00790620" w:rsidRDefault="00790620" w:rsidP="00BC3271">
      <w:pPr>
        <w:pStyle w:val="Heading2"/>
      </w:pPr>
      <w:r w:rsidRPr="00790620">
        <w:rPr>
          <w:rFonts w:ascii="Segoe UI Emoji" w:hAnsi="Segoe UI Emoji" w:cs="Segoe UI Emoji"/>
        </w:rPr>
        <w:lastRenderedPageBreak/>
        <w:t>🔹</w:t>
      </w:r>
      <w:r w:rsidRPr="00790620">
        <w:t xml:space="preserve"> The Return-to-Office Push: A Growing Tension</w:t>
      </w:r>
    </w:p>
    <w:p w14:paraId="775FE99A" w14:textId="77777777" w:rsidR="00790620" w:rsidRPr="00790620" w:rsidRDefault="00790620" w:rsidP="00790620">
      <w:r w:rsidRPr="00790620">
        <w:t>Despite the momentum of remote work, a growing number of companies—especially in finance, tech, and media—are calling employees back to the office, either full-time or in hybrid models. Motivated by concerns over collaboration, culture, and productivity, these mandates are often met with resistance from workers who value flexibility and autonomy. This tension is shaping a new kind of negotiation between talent and employers, where companies must balance operational goals with employee expectations or risk losing top performers to more flexible competitors.</w:t>
      </w:r>
    </w:p>
    <w:p w14:paraId="3591B0AF" w14:textId="745A412D" w:rsidR="00790620" w:rsidRPr="00790620" w:rsidRDefault="00790620" w:rsidP="00790620">
      <w:r w:rsidRPr="00790620">
        <w:rPr>
          <w:rFonts w:ascii="Segoe UI Emoji" w:hAnsi="Segoe UI Emoji" w:cs="Segoe UI Emoji"/>
        </w:rPr>
        <w:t>✅</w:t>
      </w:r>
      <w:r w:rsidRPr="00790620">
        <w:t xml:space="preserve"> </w:t>
      </w:r>
      <w:r w:rsidRPr="00790620">
        <w:rPr>
          <w:i/>
          <w:iCs/>
        </w:rPr>
        <w:t>What to consider</w:t>
      </w:r>
      <w:r w:rsidRPr="00790620">
        <w:t>: Stay informed on your industry's stance, be ready to discuss your remote work value, and if needed, explore companies that continue to champion remote-first cultures</w:t>
      </w:r>
      <w:r w:rsidR="00BC3271">
        <w:t>.</w:t>
      </w:r>
    </w:p>
    <w:p w14:paraId="3133E73E" w14:textId="34E5227F" w:rsidR="00790620" w:rsidRPr="00790620" w:rsidRDefault="00790620" w:rsidP="00790620"/>
    <w:p w14:paraId="2F3AFBCF" w14:textId="77777777" w:rsidR="00790620" w:rsidRPr="00790620" w:rsidRDefault="00790620" w:rsidP="00BC3271">
      <w:pPr>
        <w:pStyle w:val="Heading2"/>
      </w:pPr>
      <w:r w:rsidRPr="00790620">
        <w:t>Final Thoughts</w:t>
      </w:r>
    </w:p>
    <w:p w14:paraId="04DAF637" w14:textId="77777777" w:rsidR="00790620" w:rsidRPr="00790620" w:rsidRDefault="00790620" w:rsidP="00790620">
      <w:r w:rsidRPr="00790620">
        <w:t xml:space="preserve">The future of work is not just remote—it’s </w:t>
      </w:r>
      <w:r w:rsidRPr="00790620">
        <w:rPr>
          <w:b/>
          <w:bCs/>
        </w:rPr>
        <w:t>flexible, digital, global, and constantly evolving</w:t>
      </w:r>
      <w:r w:rsidRPr="00790620">
        <w:t>. In 2025, successful professionals won’t just adapt to remote work—they’ll embrace it, master it, and help shape what’s next.</w:t>
      </w:r>
    </w:p>
    <w:p w14:paraId="5F24506E" w14:textId="77777777" w:rsidR="00790620" w:rsidRPr="00790620" w:rsidRDefault="00790620" w:rsidP="00790620">
      <w:r w:rsidRPr="00790620">
        <w:t>Whether you're job hunting, leading a team, or simply planning your next move, staying ahead of remote work trends will empower you to navigate the workplace of the future with confidence.</w:t>
      </w:r>
    </w:p>
    <w:p w14:paraId="70BE3E5B" w14:textId="77777777" w:rsidR="00BC3271" w:rsidRDefault="00790620" w:rsidP="00790620">
      <w:r w:rsidRPr="00790620">
        <w:t>Remote work is evolving fast—make sure you're ready for what comes next.</w:t>
      </w:r>
    </w:p>
    <w:p w14:paraId="34454386" w14:textId="4D6B29EF" w:rsidR="00790620" w:rsidRPr="00790620" w:rsidRDefault="00790620" w:rsidP="00790620">
      <w:pPr>
        <w:rPr>
          <w:b/>
          <w:bCs/>
        </w:rPr>
      </w:pPr>
      <w:r w:rsidRPr="00790620">
        <w:rPr>
          <w:b/>
          <w:bCs/>
        </w:rPr>
        <w:t>#RemoteWork2025 #FutureOfWork #RemoteJobs #FlexibleWork #CareerGrowth #DigitalWorkplace #GlobalTalent #HybridWork #WorkFromAnywhere #ManagingProjectsTheAgileWay</w:t>
      </w:r>
    </w:p>
    <w:p w14:paraId="46BF05CF" w14:textId="77777777" w:rsidR="00790620" w:rsidRPr="00790620" w:rsidRDefault="00790620" w:rsidP="00790620"/>
    <w:sectPr w:rsidR="00790620" w:rsidRPr="0079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20"/>
    <w:rsid w:val="00790620"/>
    <w:rsid w:val="0092669B"/>
    <w:rsid w:val="00B81A04"/>
    <w:rsid w:val="00BC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0D41"/>
  <w15:chartTrackingRefBased/>
  <w15:docId w15:val="{71CE02FE-99C4-4A0E-B8C8-98740A09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0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0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620"/>
    <w:rPr>
      <w:rFonts w:eastAsiaTheme="majorEastAsia" w:cstheme="majorBidi"/>
      <w:color w:val="272727" w:themeColor="text1" w:themeTint="D8"/>
    </w:rPr>
  </w:style>
  <w:style w:type="paragraph" w:styleId="Title">
    <w:name w:val="Title"/>
    <w:basedOn w:val="Normal"/>
    <w:next w:val="Normal"/>
    <w:link w:val="TitleChar"/>
    <w:uiPriority w:val="10"/>
    <w:qFormat/>
    <w:rsid w:val="00790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620"/>
    <w:pPr>
      <w:spacing w:before="160"/>
      <w:jc w:val="center"/>
    </w:pPr>
    <w:rPr>
      <w:i/>
      <w:iCs/>
      <w:color w:val="404040" w:themeColor="text1" w:themeTint="BF"/>
    </w:rPr>
  </w:style>
  <w:style w:type="character" w:customStyle="1" w:styleId="QuoteChar">
    <w:name w:val="Quote Char"/>
    <w:basedOn w:val="DefaultParagraphFont"/>
    <w:link w:val="Quote"/>
    <w:uiPriority w:val="29"/>
    <w:rsid w:val="00790620"/>
    <w:rPr>
      <w:i/>
      <w:iCs/>
      <w:color w:val="404040" w:themeColor="text1" w:themeTint="BF"/>
    </w:rPr>
  </w:style>
  <w:style w:type="paragraph" w:styleId="ListParagraph">
    <w:name w:val="List Paragraph"/>
    <w:basedOn w:val="Normal"/>
    <w:uiPriority w:val="34"/>
    <w:qFormat/>
    <w:rsid w:val="00790620"/>
    <w:pPr>
      <w:ind w:left="720"/>
      <w:contextualSpacing/>
    </w:pPr>
  </w:style>
  <w:style w:type="character" w:styleId="IntenseEmphasis">
    <w:name w:val="Intense Emphasis"/>
    <w:basedOn w:val="DefaultParagraphFont"/>
    <w:uiPriority w:val="21"/>
    <w:qFormat/>
    <w:rsid w:val="00790620"/>
    <w:rPr>
      <w:i/>
      <w:iCs/>
      <w:color w:val="0F4761" w:themeColor="accent1" w:themeShade="BF"/>
    </w:rPr>
  </w:style>
  <w:style w:type="paragraph" w:styleId="IntenseQuote">
    <w:name w:val="Intense Quote"/>
    <w:basedOn w:val="Normal"/>
    <w:next w:val="Normal"/>
    <w:link w:val="IntenseQuoteChar"/>
    <w:uiPriority w:val="30"/>
    <w:qFormat/>
    <w:rsid w:val="00790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620"/>
    <w:rPr>
      <w:i/>
      <w:iCs/>
      <w:color w:val="0F4761" w:themeColor="accent1" w:themeShade="BF"/>
    </w:rPr>
  </w:style>
  <w:style w:type="character" w:styleId="IntenseReference">
    <w:name w:val="Intense Reference"/>
    <w:basedOn w:val="DefaultParagraphFont"/>
    <w:uiPriority w:val="32"/>
    <w:qFormat/>
    <w:rsid w:val="00790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81597">
      <w:bodyDiv w:val="1"/>
      <w:marLeft w:val="0"/>
      <w:marRight w:val="0"/>
      <w:marTop w:val="0"/>
      <w:marBottom w:val="0"/>
      <w:divBdr>
        <w:top w:val="none" w:sz="0" w:space="0" w:color="auto"/>
        <w:left w:val="none" w:sz="0" w:space="0" w:color="auto"/>
        <w:bottom w:val="none" w:sz="0" w:space="0" w:color="auto"/>
        <w:right w:val="none" w:sz="0" w:space="0" w:color="auto"/>
      </w:divBdr>
    </w:div>
    <w:div w:id="1478457244">
      <w:bodyDiv w:val="1"/>
      <w:marLeft w:val="0"/>
      <w:marRight w:val="0"/>
      <w:marTop w:val="0"/>
      <w:marBottom w:val="0"/>
      <w:divBdr>
        <w:top w:val="none" w:sz="0" w:space="0" w:color="auto"/>
        <w:left w:val="none" w:sz="0" w:space="0" w:color="auto"/>
        <w:bottom w:val="none" w:sz="0" w:space="0" w:color="auto"/>
        <w:right w:val="none" w:sz="0" w:space="0" w:color="auto"/>
      </w:divBdr>
    </w:div>
    <w:div w:id="1665667709">
      <w:bodyDiv w:val="1"/>
      <w:marLeft w:val="0"/>
      <w:marRight w:val="0"/>
      <w:marTop w:val="0"/>
      <w:marBottom w:val="0"/>
      <w:divBdr>
        <w:top w:val="none" w:sz="0" w:space="0" w:color="auto"/>
        <w:left w:val="none" w:sz="0" w:space="0" w:color="auto"/>
        <w:bottom w:val="none" w:sz="0" w:space="0" w:color="auto"/>
        <w:right w:val="none" w:sz="0" w:space="0" w:color="auto"/>
      </w:divBdr>
    </w:div>
    <w:div w:id="18409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2025-05-09T18:13:00Z</dcterms:created>
  <dcterms:modified xsi:type="dcterms:W3CDTF">2025-05-09T18:32:00Z</dcterms:modified>
</cp:coreProperties>
</file>