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5A54" w14:textId="77777777" w:rsidR="005C44C9" w:rsidRDefault="005C44C9" w:rsidP="00502937">
      <w:pPr>
        <w:pStyle w:val="Heading1"/>
      </w:pPr>
      <w:r w:rsidRPr="005C44C9">
        <w:t>Integrating ERP and E-Commerce Platforms: What PMs Need to Know</w:t>
      </w:r>
    </w:p>
    <w:p w14:paraId="6594C813" w14:textId="32F8B6E1" w:rsidR="00502937" w:rsidRDefault="00502937" w:rsidP="00502937">
      <w:pPr>
        <w:rPr>
          <w:b/>
          <w:bCs/>
        </w:rPr>
      </w:pPr>
      <w:r w:rsidRPr="00502937">
        <w:rPr>
          <w:b/>
          <w:bCs/>
        </w:rPr>
        <w:t>Published on 14 May 2025 at 17:08</w:t>
      </w:r>
    </w:p>
    <w:p w14:paraId="4A8E4D27" w14:textId="05D55E71" w:rsidR="00502937" w:rsidRPr="00502937" w:rsidRDefault="00502937" w:rsidP="00502937">
      <w:pPr>
        <w:rPr>
          <w:b/>
          <w:bCs/>
        </w:rPr>
      </w:pPr>
      <w:r>
        <w:rPr>
          <w:b/>
          <w:bCs/>
        </w:rPr>
        <w:t>By Kimberly Wiethoff</w:t>
      </w:r>
    </w:p>
    <w:p w14:paraId="28942235" w14:textId="77777777" w:rsidR="005C44C9" w:rsidRPr="005C44C9" w:rsidRDefault="005C44C9" w:rsidP="005C44C9">
      <w:r w:rsidRPr="005C44C9">
        <w:t xml:space="preserve">As online businesses scale, one of the most critical and complex projects a company will undertake is integrating its </w:t>
      </w:r>
      <w:r w:rsidRPr="005C44C9">
        <w:rPr>
          <w:b/>
          <w:bCs/>
        </w:rPr>
        <w:t>e-commerce platform with an ERP (Enterprise Resource Planning) system</w:t>
      </w:r>
      <w:r w:rsidRPr="005C44C9">
        <w:t xml:space="preserve">. This integration ensures data flows smoothly across sales, inventory, finance, fulfillment, and customer </w:t>
      </w:r>
      <w:proofErr w:type="gramStart"/>
      <w:r w:rsidRPr="005C44C9">
        <w:t>service—</w:t>
      </w:r>
      <w:proofErr w:type="gramEnd"/>
      <w:r w:rsidRPr="005C44C9">
        <w:t>empowering real-time decisions and a seamless customer experience.</w:t>
      </w:r>
    </w:p>
    <w:p w14:paraId="55F10EFD" w14:textId="77777777" w:rsidR="005C44C9" w:rsidRPr="005C44C9" w:rsidRDefault="005C44C9" w:rsidP="005C44C9">
      <w:r w:rsidRPr="005C44C9">
        <w:t xml:space="preserve">But the path to integration is rarely smooth. As a </w:t>
      </w:r>
      <w:r w:rsidRPr="005C44C9">
        <w:rPr>
          <w:b/>
          <w:bCs/>
        </w:rPr>
        <w:t>project manager</w:t>
      </w:r>
      <w:r w:rsidRPr="005C44C9">
        <w:t>, you play a key role in translating business goals into a technical execution plan that minimizes risk and maximizes ROI.</w:t>
      </w:r>
    </w:p>
    <w:p w14:paraId="1BD8E18B" w14:textId="77777777" w:rsidR="005C44C9" w:rsidRPr="005C44C9" w:rsidRDefault="005C44C9" w:rsidP="005C44C9">
      <w:r w:rsidRPr="005C44C9">
        <w:t>Here’s what you need to know to lead ERP-eCommerce integration projects successfully.</w:t>
      </w:r>
    </w:p>
    <w:p w14:paraId="4EB54941" w14:textId="77777777" w:rsidR="005C44C9" w:rsidRPr="005C44C9" w:rsidRDefault="005C44C9" w:rsidP="00502937">
      <w:pPr>
        <w:pStyle w:val="Heading2"/>
      </w:pPr>
      <w:r w:rsidRPr="005C44C9">
        <w:rPr>
          <w:rFonts w:ascii="Segoe UI Emoji" w:hAnsi="Segoe UI Emoji" w:cs="Segoe UI Emoji"/>
        </w:rPr>
        <w:t>🧩</w:t>
      </w:r>
      <w:r w:rsidRPr="005C44C9">
        <w:t xml:space="preserve"> Why ERP Integration Matters</w:t>
      </w:r>
    </w:p>
    <w:p w14:paraId="1BC81171" w14:textId="77777777" w:rsidR="005C44C9" w:rsidRPr="005C44C9" w:rsidRDefault="005C44C9" w:rsidP="005C44C9">
      <w:r w:rsidRPr="005C44C9">
        <w:t xml:space="preserve">Disconnected systems cause chaos: manual data entry, order delays, inventory errors, and poor customer </w:t>
      </w:r>
      <w:proofErr w:type="gramStart"/>
      <w:r w:rsidRPr="005C44C9">
        <w:t>experiences</w:t>
      </w:r>
      <w:proofErr w:type="gramEnd"/>
      <w:r w:rsidRPr="005C44C9">
        <w:t xml:space="preserve">. Integrating an ERP like </w:t>
      </w:r>
      <w:r w:rsidRPr="005C44C9">
        <w:rPr>
          <w:b/>
          <w:bCs/>
        </w:rPr>
        <w:t>NetSuite, SAP, or Microsoft Dynamics 365</w:t>
      </w:r>
      <w:r w:rsidRPr="005C44C9">
        <w:t xml:space="preserve"> with platforms like </w:t>
      </w:r>
      <w:r w:rsidRPr="005C44C9">
        <w:rPr>
          <w:b/>
          <w:bCs/>
        </w:rPr>
        <w:t>Shopify Plus, BigCommerce, or Adobe Commerce (Magento)</w:t>
      </w:r>
      <w:r w:rsidRPr="005C44C9">
        <w:t xml:space="preserve"> allows businesses to:</w:t>
      </w:r>
    </w:p>
    <w:p w14:paraId="6551D2D2" w14:textId="77777777" w:rsidR="005C44C9" w:rsidRPr="005C44C9" w:rsidRDefault="005C44C9" w:rsidP="005C44C9">
      <w:pPr>
        <w:numPr>
          <w:ilvl w:val="0"/>
          <w:numId w:val="1"/>
        </w:numPr>
      </w:pPr>
      <w:r w:rsidRPr="005C44C9">
        <w:t>Sync real-time inventory across all channels</w:t>
      </w:r>
    </w:p>
    <w:p w14:paraId="0F11BA07" w14:textId="77777777" w:rsidR="005C44C9" w:rsidRPr="005C44C9" w:rsidRDefault="005C44C9" w:rsidP="005C44C9">
      <w:pPr>
        <w:numPr>
          <w:ilvl w:val="0"/>
          <w:numId w:val="1"/>
        </w:numPr>
      </w:pPr>
      <w:r w:rsidRPr="005C44C9">
        <w:t>Automate order and fulfillment processes</w:t>
      </w:r>
    </w:p>
    <w:p w14:paraId="361A5C0F" w14:textId="77777777" w:rsidR="005C44C9" w:rsidRPr="005C44C9" w:rsidRDefault="005C44C9" w:rsidP="005C44C9">
      <w:pPr>
        <w:numPr>
          <w:ilvl w:val="0"/>
          <w:numId w:val="1"/>
        </w:numPr>
      </w:pPr>
      <w:r w:rsidRPr="005C44C9">
        <w:t>Improve financial reporting accuracy</w:t>
      </w:r>
    </w:p>
    <w:p w14:paraId="2C4A8A29" w14:textId="77777777" w:rsidR="005C44C9" w:rsidRPr="005C44C9" w:rsidRDefault="005C44C9" w:rsidP="005C44C9">
      <w:pPr>
        <w:numPr>
          <w:ilvl w:val="0"/>
          <w:numId w:val="1"/>
        </w:numPr>
      </w:pPr>
      <w:r w:rsidRPr="005C44C9">
        <w:t>Eliminate redundant workflows and manual errors</w:t>
      </w:r>
    </w:p>
    <w:p w14:paraId="42A31126" w14:textId="77777777" w:rsidR="005C44C9" w:rsidRPr="005C44C9" w:rsidRDefault="005C44C9" w:rsidP="005C44C9">
      <w:pPr>
        <w:numPr>
          <w:ilvl w:val="0"/>
          <w:numId w:val="1"/>
        </w:numPr>
      </w:pPr>
      <w:r w:rsidRPr="005C44C9">
        <w:t>Gain better visibility into customer and product data</w:t>
      </w:r>
    </w:p>
    <w:p w14:paraId="1622033A" w14:textId="77777777" w:rsidR="005C44C9" w:rsidRPr="005C44C9" w:rsidRDefault="005C44C9" w:rsidP="00502937">
      <w:pPr>
        <w:pStyle w:val="Heading2"/>
      </w:pPr>
      <w:r w:rsidRPr="005C44C9">
        <w:rPr>
          <w:rFonts w:ascii="Segoe UI Emoji" w:hAnsi="Segoe UI Emoji" w:cs="Segoe UI Emoji"/>
        </w:rPr>
        <w:t>🔍</w:t>
      </w:r>
      <w:r w:rsidRPr="005C44C9">
        <w:t xml:space="preserve"> Key Integration Touchpoints</w:t>
      </w:r>
    </w:p>
    <w:p w14:paraId="31E29519" w14:textId="77777777" w:rsidR="005C44C9" w:rsidRPr="005C44C9" w:rsidRDefault="005C44C9" w:rsidP="005C44C9">
      <w:r w:rsidRPr="005C44C9">
        <w:t xml:space="preserve">Project managers should work closely with functional leads to </w:t>
      </w:r>
      <w:proofErr w:type="gramStart"/>
      <w:r w:rsidRPr="005C44C9">
        <w:t>define</w:t>
      </w:r>
      <w:proofErr w:type="gramEnd"/>
      <w:r w:rsidRPr="005C44C9">
        <w:t xml:space="preserve"> which data should sync and how often. Key integration areas typically include:</w:t>
      </w:r>
    </w:p>
    <w:p w14:paraId="5C7EAF6E" w14:textId="77777777" w:rsidR="005C44C9" w:rsidRPr="005C44C9" w:rsidRDefault="005C44C9" w:rsidP="005C44C9">
      <w:pPr>
        <w:numPr>
          <w:ilvl w:val="0"/>
          <w:numId w:val="2"/>
        </w:numPr>
      </w:pPr>
      <w:r w:rsidRPr="005C44C9">
        <w:rPr>
          <w:b/>
          <w:bCs/>
        </w:rPr>
        <w:t>Product Catalog</w:t>
      </w:r>
      <w:r w:rsidRPr="005C44C9">
        <w:t>: SKUs, descriptions, pricing, and inventory</w:t>
      </w:r>
    </w:p>
    <w:p w14:paraId="031CF684" w14:textId="77777777" w:rsidR="005C44C9" w:rsidRPr="005C44C9" w:rsidRDefault="005C44C9" w:rsidP="005C44C9">
      <w:pPr>
        <w:numPr>
          <w:ilvl w:val="0"/>
          <w:numId w:val="2"/>
        </w:numPr>
      </w:pPr>
      <w:r w:rsidRPr="005C44C9">
        <w:rPr>
          <w:b/>
          <w:bCs/>
        </w:rPr>
        <w:t>Orders &amp; Fulfillment</w:t>
      </w:r>
      <w:r w:rsidRPr="005C44C9">
        <w:t>: Sales orders, shipping status, tracking info</w:t>
      </w:r>
    </w:p>
    <w:p w14:paraId="0929DA7B" w14:textId="77777777" w:rsidR="005C44C9" w:rsidRPr="005C44C9" w:rsidRDefault="005C44C9" w:rsidP="005C44C9">
      <w:pPr>
        <w:numPr>
          <w:ilvl w:val="0"/>
          <w:numId w:val="2"/>
        </w:numPr>
      </w:pPr>
      <w:r w:rsidRPr="005C44C9">
        <w:rPr>
          <w:b/>
          <w:bCs/>
        </w:rPr>
        <w:lastRenderedPageBreak/>
        <w:t>Customer Data</w:t>
      </w:r>
      <w:r w:rsidRPr="005C44C9">
        <w:t>: Profiles, purchase history, B2B account structures</w:t>
      </w:r>
    </w:p>
    <w:p w14:paraId="25AF60D4" w14:textId="77777777" w:rsidR="005C44C9" w:rsidRPr="005C44C9" w:rsidRDefault="005C44C9" w:rsidP="005C44C9">
      <w:pPr>
        <w:numPr>
          <w:ilvl w:val="0"/>
          <w:numId w:val="2"/>
        </w:numPr>
      </w:pPr>
      <w:r w:rsidRPr="005C44C9">
        <w:rPr>
          <w:b/>
          <w:bCs/>
        </w:rPr>
        <w:t>Finance</w:t>
      </w:r>
      <w:r w:rsidRPr="005C44C9">
        <w:t>: Tax rules, payment status, refunds, reconciliations</w:t>
      </w:r>
    </w:p>
    <w:p w14:paraId="54225BB4" w14:textId="77777777" w:rsidR="005C44C9" w:rsidRPr="005C44C9" w:rsidRDefault="005C44C9" w:rsidP="005C44C9">
      <w:pPr>
        <w:numPr>
          <w:ilvl w:val="0"/>
          <w:numId w:val="2"/>
        </w:numPr>
      </w:pPr>
      <w:r w:rsidRPr="005C44C9">
        <w:rPr>
          <w:b/>
          <w:bCs/>
        </w:rPr>
        <w:t>Promotions</w:t>
      </w:r>
      <w:r w:rsidRPr="005C44C9">
        <w:t>: Coupon codes, loyalty points, and campaign tracking</w:t>
      </w:r>
    </w:p>
    <w:p w14:paraId="342E65D0" w14:textId="77777777" w:rsidR="005C44C9" w:rsidRPr="005C44C9" w:rsidRDefault="005C44C9" w:rsidP="00502937">
      <w:pPr>
        <w:pStyle w:val="Heading2"/>
      </w:pPr>
      <w:r w:rsidRPr="005C44C9">
        <w:rPr>
          <w:rFonts w:ascii="Segoe UI Emoji" w:hAnsi="Segoe UI Emoji" w:cs="Segoe UI Emoji"/>
        </w:rPr>
        <w:t>🛠️</w:t>
      </w:r>
      <w:r w:rsidRPr="005C44C9">
        <w:t xml:space="preserve"> Integration Methods &amp; Tools</w:t>
      </w:r>
    </w:p>
    <w:p w14:paraId="7304B20E" w14:textId="77777777" w:rsidR="005C44C9" w:rsidRPr="005C44C9" w:rsidRDefault="005C44C9" w:rsidP="005C44C9">
      <w:r w:rsidRPr="005C44C9">
        <w:t xml:space="preserve">Your project approach depends heavily on how </w:t>
      </w:r>
      <w:proofErr w:type="gramStart"/>
      <w:r w:rsidRPr="005C44C9">
        <w:t>the integration</w:t>
      </w:r>
      <w:proofErr w:type="gramEnd"/>
      <w:r w:rsidRPr="005C44C9">
        <w:t xml:space="preserve"> is being handled:</w:t>
      </w:r>
    </w:p>
    <w:p w14:paraId="162FA698" w14:textId="77777777" w:rsidR="005C44C9" w:rsidRPr="005C44C9" w:rsidRDefault="005C44C9" w:rsidP="005C44C9">
      <w:pPr>
        <w:rPr>
          <w:b/>
          <w:bCs/>
        </w:rPr>
      </w:pPr>
      <w:r w:rsidRPr="005C44C9">
        <w:rPr>
          <w:b/>
          <w:bCs/>
        </w:rPr>
        <w:t>1. Pre-Built Connectors</w:t>
      </w:r>
    </w:p>
    <w:p w14:paraId="3D16D116" w14:textId="77777777" w:rsidR="005C44C9" w:rsidRPr="005C44C9" w:rsidRDefault="005C44C9" w:rsidP="005C44C9">
      <w:pPr>
        <w:numPr>
          <w:ilvl w:val="0"/>
          <w:numId w:val="3"/>
        </w:numPr>
      </w:pPr>
      <w:r w:rsidRPr="005C44C9">
        <w:rPr>
          <w:b/>
          <w:bCs/>
        </w:rPr>
        <w:t>Pros</w:t>
      </w:r>
      <w:r w:rsidRPr="005C44C9">
        <w:t>: Faster deployment, often built and supported by the vendor</w:t>
      </w:r>
    </w:p>
    <w:p w14:paraId="2F6017DA" w14:textId="77777777" w:rsidR="005C44C9" w:rsidRPr="005C44C9" w:rsidRDefault="005C44C9" w:rsidP="005C44C9">
      <w:pPr>
        <w:numPr>
          <w:ilvl w:val="0"/>
          <w:numId w:val="3"/>
        </w:numPr>
      </w:pPr>
      <w:r w:rsidRPr="005C44C9">
        <w:rPr>
          <w:b/>
          <w:bCs/>
        </w:rPr>
        <w:t>Cons</w:t>
      </w:r>
      <w:r w:rsidRPr="005C44C9">
        <w:t>: May have limited customization</w:t>
      </w:r>
    </w:p>
    <w:p w14:paraId="147FDE64" w14:textId="77777777" w:rsidR="005C44C9" w:rsidRPr="005C44C9" w:rsidRDefault="005C44C9" w:rsidP="005C44C9">
      <w:pPr>
        <w:numPr>
          <w:ilvl w:val="0"/>
          <w:numId w:val="3"/>
        </w:numPr>
      </w:pPr>
      <w:r w:rsidRPr="005C44C9">
        <w:t xml:space="preserve">Example: </w:t>
      </w:r>
      <w:proofErr w:type="spellStart"/>
      <w:r w:rsidRPr="005C44C9">
        <w:rPr>
          <w:b/>
          <w:bCs/>
        </w:rPr>
        <w:t>Celigo</w:t>
      </w:r>
      <w:proofErr w:type="spellEnd"/>
      <w:r w:rsidRPr="005C44C9">
        <w:rPr>
          <w:b/>
          <w:bCs/>
        </w:rPr>
        <w:t xml:space="preserve"> for NetSuite + Shopify</w:t>
      </w:r>
      <w:r w:rsidRPr="005C44C9">
        <w:t xml:space="preserve">, </w:t>
      </w:r>
      <w:r w:rsidRPr="005C44C9">
        <w:rPr>
          <w:b/>
          <w:bCs/>
        </w:rPr>
        <w:t>Microsoft Dataverse + D365</w:t>
      </w:r>
    </w:p>
    <w:p w14:paraId="08834DCA" w14:textId="77777777" w:rsidR="005C44C9" w:rsidRPr="005C44C9" w:rsidRDefault="005C44C9" w:rsidP="005C44C9">
      <w:pPr>
        <w:rPr>
          <w:b/>
          <w:bCs/>
        </w:rPr>
      </w:pPr>
      <w:r w:rsidRPr="005C44C9">
        <w:rPr>
          <w:b/>
          <w:bCs/>
        </w:rPr>
        <w:t>2. Middleware Platforms</w:t>
      </w:r>
    </w:p>
    <w:p w14:paraId="304BFF59" w14:textId="77777777" w:rsidR="005C44C9" w:rsidRPr="005C44C9" w:rsidRDefault="005C44C9" w:rsidP="005C44C9">
      <w:pPr>
        <w:numPr>
          <w:ilvl w:val="0"/>
          <w:numId w:val="4"/>
        </w:numPr>
      </w:pPr>
      <w:r w:rsidRPr="005C44C9">
        <w:rPr>
          <w:b/>
          <w:bCs/>
        </w:rPr>
        <w:t>Pros</w:t>
      </w:r>
      <w:r w:rsidRPr="005C44C9">
        <w:t>: More flexibility, good for multi-system environments</w:t>
      </w:r>
    </w:p>
    <w:p w14:paraId="6E8FBF50" w14:textId="77777777" w:rsidR="005C44C9" w:rsidRPr="005C44C9" w:rsidRDefault="005C44C9" w:rsidP="005C44C9">
      <w:pPr>
        <w:numPr>
          <w:ilvl w:val="0"/>
          <w:numId w:val="4"/>
        </w:numPr>
      </w:pPr>
      <w:r w:rsidRPr="005C44C9">
        <w:rPr>
          <w:b/>
          <w:bCs/>
        </w:rPr>
        <w:t>Cons</w:t>
      </w:r>
      <w:r w:rsidRPr="005C44C9">
        <w:t>: Adds an extra layer to manage and troubleshoot</w:t>
      </w:r>
    </w:p>
    <w:p w14:paraId="1BAB52EE" w14:textId="77777777" w:rsidR="005C44C9" w:rsidRPr="005C44C9" w:rsidRDefault="005C44C9" w:rsidP="005C44C9">
      <w:pPr>
        <w:numPr>
          <w:ilvl w:val="0"/>
          <w:numId w:val="4"/>
        </w:numPr>
      </w:pPr>
      <w:r w:rsidRPr="005C44C9">
        <w:t xml:space="preserve">Examples: </w:t>
      </w:r>
      <w:r w:rsidRPr="005C44C9">
        <w:rPr>
          <w:b/>
          <w:bCs/>
        </w:rPr>
        <w:t>Boomi</w:t>
      </w:r>
      <w:r w:rsidRPr="005C44C9">
        <w:t xml:space="preserve">, </w:t>
      </w:r>
      <w:r w:rsidRPr="005C44C9">
        <w:rPr>
          <w:b/>
          <w:bCs/>
        </w:rPr>
        <w:t>MuleSoft</w:t>
      </w:r>
      <w:r w:rsidRPr="005C44C9">
        <w:t xml:space="preserve">, </w:t>
      </w:r>
      <w:r w:rsidRPr="005C44C9">
        <w:rPr>
          <w:b/>
          <w:bCs/>
        </w:rPr>
        <w:t>Jitterbit</w:t>
      </w:r>
      <w:r w:rsidRPr="005C44C9">
        <w:t xml:space="preserve">, </w:t>
      </w:r>
      <w:r w:rsidRPr="005C44C9">
        <w:rPr>
          <w:b/>
          <w:bCs/>
        </w:rPr>
        <w:t>Zapier (for SMBs)</w:t>
      </w:r>
    </w:p>
    <w:p w14:paraId="16993979" w14:textId="77777777" w:rsidR="005C44C9" w:rsidRPr="005C44C9" w:rsidRDefault="005C44C9" w:rsidP="005C44C9">
      <w:pPr>
        <w:rPr>
          <w:b/>
          <w:bCs/>
        </w:rPr>
      </w:pPr>
      <w:r w:rsidRPr="005C44C9">
        <w:rPr>
          <w:b/>
          <w:bCs/>
        </w:rPr>
        <w:t>3. Custom API Integration</w:t>
      </w:r>
    </w:p>
    <w:p w14:paraId="0F3E959A" w14:textId="77777777" w:rsidR="005C44C9" w:rsidRPr="005C44C9" w:rsidRDefault="005C44C9" w:rsidP="005C44C9">
      <w:pPr>
        <w:numPr>
          <w:ilvl w:val="0"/>
          <w:numId w:val="5"/>
        </w:numPr>
      </w:pPr>
      <w:r w:rsidRPr="005C44C9">
        <w:rPr>
          <w:b/>
          <w:bCs/>
        </w:rPr>
        <w:t>Pros</w:t>
      </w:r>
      <w:r w:rsidRPr="005C44C9">
        <w:t>: Tailored to your specific workflows and data models</w:t>
      </w:r>
    </w:p>
    <w:p w14:paraId="6EFDE2B9" w14:textId="77777777" w:rsidR="005C44C9" w:rsidRPr="005C44C9" w:rsidRDefault="005C44C9" w:rsidP="005C44C9">
      <w:pPr>
        <w:numPr>
          <w:ilvl w:val="0"/>
          <w:numId w:val="5"/>
        </w:numPr>
      </w:pPr>
      <w:r w:rsidRPr="005C44C9">
        <w:rPr>
          <w:b/>
          <w:bCs/>
        </w:rPr>
        <w:t>Cons</w:t>
      </w:r>
      <w:r w:rsidRPr="005C44C9">
        <w:t>: Higher upfront development cost, requires dev team</w:t>
      </w:r>
    </w:p>
    <w:p w14:paraId="1CEFD2BD" w14:textId="77777777" w:rsidR="005C44C9" w:rsidRPr="005C44C9" w:rsidRDefault="005C44C9" w:rsidP="005C44C9">
      <w:pPr>
        <w:numPr>
          <w:ilvl w:val="0"/>
          <w:numId w:val="5"/>
        </w:numPr>
      </w:pPr>
      <w:r w:rsidRPr="005C44C9">
        <w:t>Best for: Highly customized platforms or unique business processes</w:t>
      </w:r>
    </w:p>
    <w:p w14:paraId="0519160B" w14:textId="77777777" w:rsidR="005C44C9" w:rsidRPr="005C44C9" w:rsidRDefault="005C44C9" w:rsidP="00502937">
      <w:pPr>
        <w:pStyle w:val="Heading2"/>
      </w:pPr>
      <w:r w:rsidRPr="005C44C9">
        <w:rPr>
          <w:rFonts w:ascii="Segoe UI Emoji" w:hAnsi="Segoe UI Emoji" w:cs="Segoe UI Emoji"/>
        </w:rPr>
        <w:t>✅</w:t>
      </w:r>
      <w:r w:rsidRPr="005C44C9">
        <w:t xml:space="preserve"> Project Management Best Practices</w:t>
      </w:r>
    </w:p>
    <w:p w14:paraId="2E6F669C" w14:textId="77777777" w:rsidR="005C44C9" w:rsidRPr="005C44C9" w:rsidRDefault="005C44C9" w:rsidP="005C44C9">
      <w:r w:rsidRPr="005C44C9">
        <w:t>To ensure a smooth rollout, project managers should:</w:t>
      </w:r>
    </w:p>
    <w:p w14:paraId="02C03482" w14:textId="77777777" w:rsidR="005C44C9" w:rsidRPr="005C44C9" w:rsidRDefault="005C44C9" w:rsidP="00166257">
      <w:pPr>
        <w:pStyle w:val="Heading3"/>
      </w:pPr>
      <w:r w:rsidRPr="005C44C9">
        <w:rPr>
          <w:rFonts w:ascii="Segoe UI Emoji" w:hAnsi="Segoe UI Emoji" w:cs="Segoe UI Emoji"/>
        </w:rPr>
        <w:t>📋</w:t>
      </w:r>
      <w:r w:rsidRPr="005C44C9">
        <w:t xml:space="preserve"> Start </w:t>
      </w:r>
      <w:proofErr w:type="gramStart"/>
      <w:r w:rsidRPr="005C44C9">
        <w:t>With</w:t>
      </w:r>
      <w:proofErr w:type="gramEnd"/>
      <w:r w:rsidRPr="005C44C9">
        <w:t xml:space="preserve"> a Data Mapping Workshop</w:t>
      </w:r>
    </w:p>
    <w:p w14:paraId="22AB1DCB" w14:textId="77777777" w:rsidR="005C44C9" w:rsidRPr="005C44C9" w:rsidRDefault="005C44C9" w:rsidP="005C44C9">
      <w:r w:rsidRPr="005C44C9">
        <w:t>Get all stakeholders (IT, finance, operations, sales) aligned on what data will move, how it will be structured, and what systems own the “source of truth.”</w:t>
      </w:r>
    </w:p>
    <w:p w14:paraId="19A2C1ED" w14:textId="77777777" w:rsidR="005C44C9" w:rsidRPr="005C44C9" w:rsidRDefault="005C44C9" w:rsidP="00166257">
      <w:pPr>
        <w:pStyle w:val="Heading3"/>
      </w:pPr>
      <w:r w:rsidRPr="005C44C9">
        <w:rPr>
          <w:rFonts w:ascii="Segoe UI Emoji" w:hAnsi="Segoe UI Emoji" w:cs="Segoe UI Emoji"/>
        </w:rPr>
        <w:t>🔄</w:t>
      </w:r>
      <w:r w:rsidRPr="005C44C9">
        <w:t xml:space="preserve"> Document Sync Frequency &amp; Triggers</w:t>
      </w:r>
    </w:p>
    <w:p w14:paraId="13F66F07" w14:textId="77777777" w:rsidR="005C44C9" w:rsidRPr="005C44C9" w:rsidRDefault="005C44C9" w:rsidP="005C44C9">
      <w:r w:rsidRPr="005C44C9">
        <w:t>Determine which data should be synced in real time (e.g., inventory levels), near-real time, or batched (e.g., financial data). Misaligned timing can lead to stockouts, over-selling, or accounting errors.</w:t>
      </w:r>
    </w:p>
    <w:p w14:paraId="700E0F6B" w14:textId="77777777" w:rsidR="005C44C9" w:rsidRPr="005C44C9" w:rsidRDefault="005C44C9" w:rsidP="00166257">
      <w:pPr>
        <w:pStyle w:val="Heading3"/>
      </w:pPr>
      <w:r w:rsidRPr="005C44C9">
        <w:rPr>
          <w:rFonts w:ascii="Segoe UI Emoji" w:hAnsi="Segoe UI Emoji" w:cs="Segoe UI Emoji"/>
        </w:rPr>
        <w:lastRenderedPageBreak/>
        <w:t>🧪</w:t>
      </w:r>
      <w:r w:rsidRPr="005C44C9">
        <w:t xml:space="preserve"> Prioritize End-to-End Testing</w:t>
      </w:r>
    </w:p>
    <w:p w14:paraId="66727EB2" w14:textId="77777777" w:rsidR="005C44C9" w:rsidRPr="005C44C9" w:rsidRDefault="005C44C9" w:rsidP="005C44C9">
      <w:r w:rsidRPr="005C44C9">
        <w:t>Don’t just test API calls—test business flows. For example: a customer places an order on the site → the order is sent to the ERP → fulfillment is triggered → shipping data is sent back to the e-commerce system → confirmation email goes out.</w:t>
      </w:r>
    </w:p>
    <w:p w14:paraId="51735232" w14:textId="77777777" w:rsidR="005C44C9" w:rsidRPr="005C44C9" w:rsidRDefault="005C44C9" w:rsidP="00166257">
      <w:pPr>
        <w:pStyle w:val="Heading3"/>
      </w:pPr>
      <w:r w:rsidRPr="005C44C9">
        <w:rPr>
          <w:rFonts w:ascii="Segoe UI Emoji" w:hAnsi="Segoe UI Emoji" w:cs="Segoe UI Emoji"/>
        </w:rPr>
        <w:t>🧯</w:t>
      </w:r>
      <w:r w:rsidRPr="005C44C9">
        <w:t xml:space="preserve"> Plan for Failover and Error Handling</w:t>
      </w:r>
    </w:p>
    <w:p w14:paraId="502538B5" w14:textId="77777777" w:rsidR="005C44C9" w:rsidRPr="005C44C9" w:rsidRDefault="005C44C9" w:rsidP="005C44C9">
      <w:r w:rsidRPr="005C44C9">
        <w:t>What happens if a sync fails? Create exception logs, alerts, and manual workarounds for critical processes.</w:t>
      </w:r>
    </w:p>
    <w:p w14:paraId="3EFD4ADA" w14:textId="77777777" w:rsidR="005C44C9" w:rsidRPr="005C44C9" w:rsidRDefault="005C44C9" w:rsidP="00166257">
      <w:pPr>
        <w:pStyle w:val="Heading3"/>
      </w:pPr>
      <w:r w:rsidRPr="005C44C9">
        <w:rPr>
          <w:rFonts w:ascii="Segoe UI Emoji" w:hAnsi="Segoe UI Emoji" w:cs="Segoe UI Emoji"/>
        </w:rPr>
        <w:t>📢</w:t>
      </w:r>
      <w:r w:rsidRPr="005C44C9">
        <w:t xml:space="preserve"> Keep Stakeholders in the Loop</w:t>
      </w:r>
    </w:p>
    <w:p w14:paraId="162D5188" w14:textId="77777777" w:rsidR="005C44C9" w:rsidRPr="005C44C9" w:rsidRDefault="005C44C9" w:rsidP="005C44C9">
      <w:r w:rsidRPr="005C44C9">
        <w:t>Communicate integration milestones, risks, and changes clearly and often. Finance, ops, and customer service teams need to understand what’s changing and why.</w:t>
      </w:r>
    </w:p>
    <w:p w14:paraId="30526152" w14:textId="77777777" w:rsidR="005C44C9" w:rsidRPr="005C44C9" w:rsidRDefault="005C44C9" w:rsidP="00166257">
      <w:pPr>
        <w:pStyle w:val="Heading2"/>
      </w:pPr>
      <w:r w:rsidRPr="005C44C9">
        <w:rPr>
          <w:rFonts w:ascii="Segoe UI Emoji" w:hAnsi="Segoe UI Emoji" w:cs="Segoe UI Emoji"/>
        </w:rPr>
        <w:t>🧠</w:t>
      </w:r>
      <w:r w:rsidRPr="005C44C9">
        <w:t xml:space="preserve"> Final Thoughts</w:t>
      </w:r>
    </w:p>
    <w:p w14:paraId="636C5C95" w14:textId="77777777" w:rsidR="005C44C9" w:rsidRPr="005C44C9" w:rsidRDefault="005C44C9" w:rsidP="005C44C9">
      <w:r w:rsidRPr="005C44C9">
        <w:t>ERP-eCommerce integration projects are among the most strategically important—and technically complex—initiatives a digital business can pursue. Done right, they unify operations, improve customer experience, and scale your business with confidence. Done poorly, they introduce costly errors and fragmented workflows.</w:t>
      </w:r>
    </w:p>
    <w:p w14:paraId="4F289925" w14:textId="77777777" w:rsidR="005C44C9" w:rsidRPr="005C44C9" w:rsidRDefault="005C44C9" w:rsidP="005C44C9">
      <w:r w:rsidRPr="005C44C9">
        <w:t>As a project manager, your role is to bridge business strategy and technical execution, ensuring that systems don’t just connect—but work together seamlessly.</w:t>
      </w:r>
    </w:p>
    <w:p w14:paraId="531367F5" w14:textId="77777777" w:rsidR="005C44C9" w:rsidRDefault="005C44C9" w:rsidP="005C44C9">
      <w:r w:rsidRPr="005C44C9">
        <w:t xml:space="preserve">Seamless e-commerce operations start with strong integrations. If you're planning a system sync between Shopify, NetSuite, Dynamics, or Adobe Commerce, here's what project managers should know. </w:t>
      </w:r>
    </w:p>
    <w:p w14:paraId="7D628B36" w14:textId="32DF13BA" w:rsidR="005C44C9" w:rsidRPr="00367CDB" w:rsidRDefault="005C44C9" w:rsidP="005C44C9">
      <w:r w:rsidRPr="00367CDB">
        <w:t>#ERPIntegration #EcommerceProjectManagement #DigitalTransformation #ShopifyPlus #MagentoCommerce #NetSuiteERP #MicrosoftDynamics365 #ProjectManagerTips #MiddlewareSolutions #SystemIntegration #TechPM #DigitalCommerce #BusinessAutomation #OmnichannelRetail #EcommerceOps #ManagingProjectsTheAgileWay</w:t>
      </w:r>
    </w:p>
    <w:p w14:paraId="26209987" w14:textId="77777777" w:rsidR="005C44C9" w:rsidRDefault="005C44C9"/>
    <w:sectPr w:rsidR="005C4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1B30"/>
    <w:multiLevelType w:val="multilevel"/>
    <w:tmpl w:val="64EE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96835"/>
    <w:multiLevelType w:val="multilevel"/>
    <w:tmpl w:val="F300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704AD"/>
    <w:multiLevelType w:val="multilevel"/>
    <w:tmpl w:val="3C0A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20E9D"/>
    <w:multiLevelType w:val="multilevel"/>
    <w:tmpl w:val="8D2A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35D20"/>
    <w:multiLevelType w:val="multilevel"/>
    <w:tmpl w:val="CA92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801326">
    <w:abstractNumId w:val="0"/>
  </w:num>
  <w:num w:numId="2" w16cid:durableId="1271864167">
    <w:abstractNumId w:val="2"/>
  </w:num>
  <w:num w:numId="3" w16cid:durableId="67770601">
    <w:abstractNumId w:val="4"/>
  </w:num>
  <w:num w:numId="4" w16cid:durableId="884828449">
    <w:abstractNumId w:val="1"/>
  </w:num>
  <w:num w:numId="5" w16cid:durableId="195238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C9"/>
    <w:rsid w:val="000B7B59"/>
    <w:rsid w:val="00166257"/>
    <w:rsid w:val="00367CDB"/>
    <w:rsid w:val="00502937"/>
    <w:rsid w:val="005724BA"/>
    <w:rsid w:val="005B51BD"/>
    <w:rsid w:val="005C44C9"/>
    <w:rsid w:val="00934520"/>
    <w:rsid w:val="00E7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2192"/>
  <w15:chartTrackingRefBased/>
  <w15:docId w15:val="{CF928A05-C72E-4E05-9E40-888D104B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4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4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4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4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4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6</cp:revision>
  <dcterms:created xsi:type="dcterms:W3CDTF">2025-05-14T21:50:00Z</dcterms:created>
  <dcterms:modified xsi:type="dcterms:W3CDTF">2026-02-09T21:03:00Z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b1db96fc-925d-4ce1-9e6a-6e89974c128f</vt:lpwstr>
  </property>
</Properties>
</file>