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CD5C8" w14:textId="2F1057F7" w:rsidR="00515807" w:rsidRPr="00515807" w:rsidRDefault="00515807" w:rsidP="00515807">
      <w:pPr>
        <w:pStyle w:val="Heading1"/>
      </w:pPr>
      <w:r w:rsidRPr="00515807">
        <w:t>Medical Billing Outsourcing</w:t>
      </w:r>
      <w:r>
        <w:t xml:space="preserve"> -</w:t>
      </w:r>
      <w:r w:rsidRPr="00515807">
        <w:t xml:space="preserve"> Your Practice's Financial Game-Changer</w:t>
      </w:r>
    </w:p>
    <w:p w14:paraId="25292B4C" w14:textId="77777777" w:rsidR="00581BD7" w:rsidRPr="00581BD7" w:rsidRDefault="00581BD7" w:rsidP="00581BD7">
      <w:r w:rsidRPr="00581BD7">
        <w:t>In 2025, healthcare providers are navigating an increasingly complex landscape—shrinking reimbursements, changing payer rules, and growing patient responsibility. Amidst this, efficient revenue cycle management is no longer a “nice-to-have”—it’s a necessity. Yet many practices are still bogged down with in-house billing teams that struggle to keep up. If you’re considering a smarter approach, outsourcing your medical billing could be the strategic move your practice needs this year.</w:t>
      </w:r>
    </w:p>
    <w:p w14:paraId="376EDAF3" w14:textId="77777777" w:rsidR="00581BD7" w:rsidRPr="00581BD7" w:rsidRDefault="00581BD7" w:rsidP="00515807">
      <w:pPr>
        <w:pStyle w:val="Heading2"/>
      </w:pPr>
      <w:r w:rsidRPr="00581BD7">
        <w:t>Here are five compelling reasons to make the switch in 2025:</w:t>
      </w:r>
    </w:p>
    <w:p w14:paraId="32D27C09" w14:textId="77777777" w:rsidR="00581BD7" w:rsidRPr="00581BD7" w:rsidRDefault="00581BD7" w:rsidP="00581BD7">
      <w:pPr>
        <w:rPr>
          <w:b/>
          <w:bCs/>
        </w:rPr>
      </w:pPr>
      <w:r w:rsidRPr="00581BD7">
        <w:rPr>
          <w:b/>
          <w:bCs/>
        </w:rPr>
        <w:pict w14:anchorId="3CEA36DD">
          <v:rect id="_x0000_i1074" style="width:0;height:1.5pt" o:hralign="center" o:hrstd="t" o:hr="t" fillcolor="#a0a0a0" stroked="f"/>
        </w:pict>
      </w:r>
    </w:p>
    <w:p w14:paraId="4FED445A" w14:textId="77777777" w:rsidR="00581BD7" w:rsidRPr="00581BD7" w:rsidRDefault="00581BD7" w:rsidP="00515807">
      <w:pPr>
        <w:pStyle w:val="Heading3"/>
      </w:pPr>
      <w:r w:rsidRPr="00581BD7">
        <w:t>1. Reduced Operational Costs</w:t>
      </w:r>
    </w:p>
    <w:p w14:paraId="5C641DCA" w14:textId="77777777" w:rsidR="00581BD7" w:rsidRPr="00581BD7" w:rsidRDefault="00581BD7" w:rsidP="00581BD7">
      <w:r w:rsidRPr="00581BD7">
        <w:t>Hiring, training, and retaining billing staff is expensive. Add in costs for software, claims management tools, and compliance updates—and your overhead balloons quickly. Outsourcing consolidates these costs into one predictable service fee, eliminating the need for full-time salaries, benefits, and system upgrades. In today’s economy, it’s a cost-effective way to maintain high-quality service while preserving margins.</w:t>
      </w:r>
    </w:p>
    <w:p w14:paraId="07D7BA35" w14:textId="77777777" w:rsidR="00581BD7" w:rsidRPr="00581BD7" w:rsidRDefault="00581BD7" w:rsidP="00581BD7">
      <w:pPr>
        <w:rPr>
          <w:b/>
          <w:bCs/>
        </w:rPr>
      </w:pPr>
      <w:r w:rsidRPr="00581BD7">
        <w:rPr>
          <w:b/>
          <w:bCs/>
        </w:rPr>
        <w:pict w14:anchorId="0047A38A">
          <v:rect id="_x0000_i1075" style="width:0;height:1.5pt" o:hralign="center" o:hrstd="t" o:hr="t" fillcolor="#a0a0a0" stroked="f"/>
        </w:pict>
      </w:r>
    </w:p>
    <w:p w14:paraId="7A0F4556" w14:textId="77777777" w:rsidR="00581BD7" w:rsidRPr="00581BD7" w:rsidRDefault="00581BD7" w:rsidP="00515807">
      <w:pPr>
        <w:pStyle w:val="Heading3"/>
      </w:pPr>
      <w:r w:rsidRPr="00581BD7">
        <w:t>2. Improved Claim Accuracy and Faster Reimbursements</w:t>
      </w:r>
    </w:p>
    <w:p w14:paraId="36E3FC63" w14:textId="77777777" w:rsidR="00581BD7" w:rsidRPr="00581BD7" w:rsidRDefault="00581BD7" w:rsidP="00581BD7">
      <w:r w:rsidRPr="00581BD7">
        <w:t>Billing errors, coding mistakes, and delays in claim submissions directly impact your cash flow. Professional billing companies specialize in accuracy and efficiency. With experienced coders, automated tools, and rigorous QA processes, outsourcing often results in a higher clean claim rate and fewer denials—meaning you get paid faster and with fewer rework headaches.</w:t>
      </w:r>
    </w:p>
    <w:p w14:paraId="63563D73" w14:textId="77777777" w:rsidR="00581BD7" w:rsidRPr="00581BD7" w:rsidRDefault="00581BD7" w:rsidP="00581BD7">
      <w:pPr>
        <w:rPr>
          <w:b/>
          <w:bCs/>
        </w:rPr>
      </w:pPr>
      <w:r w:rsidRPr="00581BD7">
        <w:rPr>
          <w:b/>
          <w:bCs/>
        </w:rPr>
        <w:pict w14:anchorId="5759A425">
          <v:rect id="_x0000_i1076" style="width:0;height:1.5pt" o:hralign="center" o:hrstd="t" o:hr="t" fillcolor="#a0a0a0" stroked="f"/>
        </w:pict>
      </w:r>
    </w:p>
    <w:p w14:paraId="7E805CA9" w14:textId="77777777" w:rsidR="00581BD7" w:rsidRPr="00581BD7" w:rsidRDefault="00581BD7" w:rsidP="00515807">
      <w:pPr>
        <w:pStyle w:val="Heading3"/>
      </w:pPr>
      <w:r w:rsidRPr="00581BD7">
        <w:t>3. Access to Skilled Experts and the Latest Tech</w:t>
      </w:r>
    </w:p>
    <w:p w14:paraId="1D6FB137" w14:textId="77777777" w:rsidR="00581BD7" w:rsidRPr="00581BD7" w:rsidRDefault="00581BD7" w:rsidP="00581BD7">
      <w:r w:rsidRPr="00581BD7">
        <w:t>Medical billing is constantly evolving—ICD and CPT updates, payer rule changes, and shifting telehealth policies are just a few examples. Outsourced billing partners stay ahead of industry changes, ensuring your practice is always compliant. Plus, they bring powerful billing platforms, reporting dashboards, and automation capabilities that many practices can’t afford to implement on their own.</w:t>
      </w:r>
    </w:p>
    <w:p w14:paraId="60EE3B28" w14:textId="77777777" w:rsidR="00581BD7" w:rsidRPr="00581BD7" w:rsidRDefault="00581BD7" w:rsidP="00581BD7">
      <w:pPr>
        <w:rPr>
          <w:b/>
          <w:bCs/>
        </w:rPr>
      </w:pPr>
      <w:r w:rsidRPr="00581BD7">
        <w:rPr>
          <w:b/>
          <w:bCs/>
        </w:rPr>
        <w:lastRenderedPageBreak/>
        <w:pict w14:anchorId="24FB166E">
          <v:rect id="_x0000_i1077" style="width:0;height:1.5pt" o:hralign="center" o:hrstd="t" o:hr="t" fillcolor="#a0a0a0" stroked="f"/>
        </w:pict>
      </w:r>
    </w:p>
    <w:p w14:paraId="2E6065DE" w14:textId="77777777" w:rsidR="00581BD7" w:rsidRPr="00581BD7" w:rsidRDefault="00581BD7" w:rsidP="00515807">
      <w:pPr>
        <w:pStyle w:val="Heading3"/>
      </w:pPr>
      <w:r w:rsidRPr="00581BD7">
        <w:t>4. More Time to Focus on Patient Care</w:t>
      </w:r>
    </w:p>
    <w:p w14:paraId="4330C48C" w14:textId="77777777" w:rsidR="00581BD7" w:rsidRPr="00581BD7" w:rsidRDefault="00581BD7" w:rsidP="00581BD7">
      <w:r w:rsidRPr="00581BD7">
        <w:t>When your front and back office are buried in billing tasks, patient experience suffers. Outsourcing frees your internal team from the burden of chasing claims, fixing errors, or staying current on regulatory changes. That means more time for scheduling, follow-ups, and face-to-face care—helping you grow both patient satisfaction and retention.</w:t>
      </w:r>
    </w:p>
    <w:p w14:paraId="40F112F7" w14:textId="77777777" w:rsidR="00581BD7" w:rsidRPr="00581BD7" w:rsidRDefault="00581BD7" w:rsidP="00581BD7">
      <w:pPr>
        <w:rPr>
          <w:b/>
          <w:bCs/>
        </w:rPr>
      </w:pPr>
      <w:r w:rsidRPr="00581BD7">
        <w:rPr>
          <w:b/>
          <w:bCs/>
        </w:rPr>
        <w:pict w14:anchorId="4F984CE8">
          <v:rect id="_x0000_i1078" style="width:0;height:1.5pt" o:hralign="center" o:hrstd="t" o:hr="t" fillcolor="#a0a0a0" stroked="f"/>
        </w:pict>
      </w:r>
    </w:p>
    <w:p w14:paraId="7B715AFA" w14:textId="77777777" w:rsidR="00581BD7" w:rsidRPr="00581BD7" w:rsidRDefault="00581BD7" w:rsidP="00515807">
      <w:pPr>
        <w:pStyle w:val="Heading3"/>
      </w:pPr>
      <w:r w:rsidRPr="00581BD7">
        <w:t>5. Scalability and Flexibility</w:t>
      </w:r>
    </w:p>
    <w:p w14:paraId="46BC3370" w14:textId="77777777" w:rsidR="00581BD7" w:rsidRPr="00581BD7" w:rsidRDefault="00581BD7" w:rsidP="00581BD7">
      <w:r w:rsidRPr="00581BD7">
        <w:t>Whether you're expanding locations, introducing new services, or weathering staff turnover, outsourced billing adapts with you. Need support for a temporary spike in claims? Adding a new specialty or service line? Outsourced partners can scale up or down without disrupting operations—something that’s difficult to achieve with limited internal staff.</w:t>
      </w:r>
    </w:p>
    <w:p w14:paraId="3D0E2B07" w14:textId="77777777" w:rsidR="00581BD7" w:rsidRPr="00581BD7" w:rsidRDefault="00581BD7" w:rsidP="00581BD7">
      <w:pPr>
        <w:rPr>
          <w:b/>
          <w:bCs/>
        </w:rPr>
      </w:pPr>
      <w:r w:rsidRPr="00581BD7">
        <w:rPr>
          <w:b/>
          <w:bCs/>
        </w:rPr>
        <w:pict w14:anchorId="20CB3D0B">
          <v:rect id="_x0000_i1079" style="width:0;height:1.5pt" o:hralign="center" o:hrstd="t" o:hr="t" fillcolor="#a0a0a0" stroked="f"/>
        </w:pict>
      </w:r>
    </w:p>
    <w:p w14:paraId="7D1B9B40" w14:textId="5ADA2F04" w:rsidR="00515807" w:rsidRDefault="00515807" w:rsidP="00515807">
      <w:pPr>
        <w:pStyle w:val="Heading2"/>
      </w:pPr>
      <w:r>
        <w:t>Final Thoughts</w:t>
      </w:r>
    </w:p>
    <w:p w14:paraId="1624324F" w14:textId="382D95D3" w:rsidR="00581BD7" w:rsidRPr="00515807" w:rsidRDefault="00581BD7" w:rsidP="00515807">
      <w:pPr>
        <w:pStyle w:val="ListParagraph"/>
        <w:numPr>
          <w:ilvl w:val="0"/>
          <w:numId w:val="1"/>
        </w:numPr>
      </w:pPr>
      <w:r w:rsidRPr="00581BD7">
        <w:t>Final Thoughts In a healthcare environment that demands speed, accuracy, and cost efficiency, outsourcing medical billing isn’t just a tactical decision—it’s a strategic one. By partnering with a trusted billing provider, your practice gains a competitive edge, improves financial health, and positions itself for sustainable growth in 2025 and beyond.</w:t>
      </w:r>
    </w:p>
    <w:p w14:paraId="2C66A0ED" w14:textId="0287285D" w:rsidR="00581BD7" w:rsidRPr="00581BD7" w:rsidRDefault="00581BD7" w:rsidP="00581BD7">
      <w:r w:rsidRPr="00581BD7">
        <w:rPr>
          <w:b/>
          <w:bCs/>
        </w:rPr>
        <w:t>#MedicalBilling #HealthcareRevenue #RCM #OutsourcedBilling #PrivatePracticeSuccess #MedicalBillingTips #HealthcareBusiness #BillingEfficiency #HIPAACompliance #TelehealthBilling #HealthcareOperations</w:t>
      </w:r>
    </w:p>
    <w:p w14:paraId="78387491" w14:textId="77777777" w:rsidR="00581BD7" w:rsidRDefault="00581BD7"/>
    <w:sectPr w:rsidR="00581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76D73"/>
    <w:multiLevelType w:val="hybridMultilevel"/>
    <w:tmpl w:val="3F5A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40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D7"/>
    <w:rsid w:val="00515807"/>
    <w:rsid w:val="00581BD7"/>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958BE"/>
  <w15:chartTrackingRefBased/>
  <w15:docId w15:val="{1C7D0F0D-30B1-4C8B-B7F3-04AA0EF5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BD7"/>
    <w:rPr>
      <w:rFonts w:eastAsiaTheme="majorEastAsia" w:cstheme="majorBidi"/>
      <w:color w:val="272727" w:themeColor="text1" w:themeTint="D8"/>
    </w:rPr>
  </w:style>
  <w:style w:type="paragraph" w:styleId="Title">
    <w:name w:val="Title"/>
    <w:basedOn w:val="Normal"/>
    <w:next w:val="Normal"/>
    <w:link w:val="TitleChar"/>
    <w:uiPriority w:val="10"/>
    <w:qFormat/>
    <w:rsid w:val="0058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BD7"/>
    <w:pPr>
      <w:spacing w:before="160"/>
      <w:jc w:val="center"/>
    </w:pPr>
    <w:rPr>
      <w:i/>
      <w:iCs/>
      <w:color w:val="404040" w:themeColor="text1" w:themeTint="BF"/>
    </w:rPr>
  </w:style>
  <w:style w:type="character" w:customStyle="1" w:styleId="QuoteChar">
    <w:name w:val="Quote Char"/>
    <w:basedOn w:val="DefaultParagraphFont"/>
    <w:link w:val="Quote"/>
    <w:uiPriority w:val="29"/>
    <w:rsid w:val="00581BD7"/>
    <w:rPr>
      <w:i/>
      <w:iCs/>
      <w:color w:val="404040" w:themeColor="text1" w:themeTint="BF"/>
    </w:rPr>
  </w:style>
  <w:style w:type="paragraph" w:styleId="ListParagraph">
    <w:name w:val="List Paragraph"/>
    <w:basedOn w:val="Normal"/>
    <w:uiPriority w:val="34"/>
    <w:qFormat/>
    <w:rsid w:val="00581BD7"/>
    <w:pPr>
      <w:ind w:left="720"/>
      <w:contextualSpacing/>
    </w:pPr>
  </w:style>
  <w:style w:type="character" w:styleId="IntenseEmphasis">
    <w:name w:val="Intense Emphasis"/>
    <w:basedOn w:val="DefaultParagraphFont"/>
    <w:uiPriority w:val="21"/>
    <w:qFormat/>
    <w:rsid w:val="00581BD7"/>
    <w:rPr>
      <w:i/>
      <w:iCs/>
      <w:color w:val="0F4761" w:themeColor="accent1" w:themeShade="BF"/>
    </w:rPr>
  </w:style>
  <w:style w:type="paragraph" w:styleId="IntenseQuote">
    <w:name w:val="Intense Quote"/>
    <w:basedOn w:val="Normal"/>
    <w:next w:val="Normal"/>
    <w:link w:val="IntenseQuoteChar"/>
    <w:uiPriority w:val="30"/>
    <w:qFormat/>
    <w:rsid w:val="0058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BD7"/>
    <w:rPr>
      <w:i/>
      <w:iCs/>
      <w:color w:val="0F4761" w:themeColor="accent1" w:themeShade="BF"/>
    </w:rPr>
  </w:style>
  <w:style w:type="character" w:styleId="IntenseReference">
    <w:name w:val="Intense Reference"/>
    <w:basedOn w:val="DefaultParagraphFont"/>
    <w:uiPriority w:val="32"/>
    <w:qFormat/>
    <w:rsid w:val="00581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6125">
      <w:bodyDiv w:val="1"/>
      <w:marLeft w:val="0"/>
      <w:marRight w:val="0"/>
      <w:marTop w:val="0"/>
      <w:marBottom w:val="0"/>
      <w:divBdr>
        <w:top w:val="none" w:sz="0" w:space="0" w:color="auto"/>
        <w:left w:val="none" w:sz="0" w:space="0" w:color="auto"/>
        <w:bottom w:val="none" w:sz="0" w:space="0" w:color="auto"/>
        <w:right w:val="none" w:sz="0" w:space="0" w:color="auto"/>
      </w:divBdr>
    </w:div>
    <w:div w:id="250966225">
      <w:bodyDiv w:val="1"/>
      <w:marLeft w:val="0"/>
      <w:marRight w:val="0"/>
      <w:marTop w:val="0"/>
      <w:marBottom w:val="0"/>
      <w:divBdr>
        <w:top w:val="none" w:sz="0" w:space="0" w:color="auto"/>
        <w:left w:val="none" w:sz="0" w:space="0" w:color="auto"/>
        <w:bottom w:val="none" w:sz="0" w:space="0" w:color="auto"/>
        <w:right w:val="none" w:sz="0" w:space="0" w:color="auto"/>
      </w:divBdr>
    </w:div>
    <w:div w:id="931737272">
      <w:bodyDiv w:val="1"/>
      <w:marLeft w:val="0"/>
      <w:marRight w:val="0"/>
      <w:marTop w:val="0"/>
      <w:marBottom w:val="0"/>
      <w:divBdr>
        <w:top w:val="none" w:sz="0" w:space="0" w:color="auto"/>
        <w:left w:val="none" w:sz="0" w:space="0" w:color="auto"/>
        <w:bottom w:val="none" w:sz="0" w:space="0" w:color="auto"/>
        <w:right w:val="none" w:sz="0" w:space="0" w:color="auto"/>
      </w:divBdr>
    </w:div>
    <w:div w:id="1519007936">
      <w:bodyDiv w:val="1"/>
      <w:marLeft w:val="0"/>
      <w:marRight w:val="0"/>
      <w:marTop w:val="0"/>
      <w:marBottom w:val="0"/>
      <w:divBdr>
        <w:top w:val="none" w:sz="0" w:space="0" w:color="auto"/>
        <w:left w:val="none" w:sz="0" w:space="0" w:color="auto"/>
        <w:bottom w:val="none" w:sz="0" w:space="0" w:color="auto"/>
        <w:right w:val="none" w:sz="0" w:space="0" w:color="auto"/>
      </w:divBdr>
    </w:div>
    <w:div w:id="19832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451</Words>
  <Characters>2837</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2025-04-20T18:14:00Z</dcterms:created>
  <dcterms:modified xsi:type="dcterms:W3CDTF">2025-04-20T18:41:00Z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917678ab-19f8-497b-80a8-66ddee2cc103</vt:lpwstr>
  </property>
</Properties>
</file>