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9C31" w14:textId="7610E240" w:rsidR="00BC0C23" w:rsidRDefault="00BC0C23" w:rsidP="00A504C4">
      <w:pPr>
        <w:pStyle w:val="Heading1"/>
      </w:pPr>
      <w:r w:rsidRPr="00BC0C23">
        <w:t>Common Pitfalls in Infrastructure Projects and How to Avoid Them</w:t>
      </w:r>
    </w:p>
    <w:p w14:paraId="1268BD07" w14:textId="351B65F0" w:rsidR="00A504C4" w:rsidRDefault="00A504C4" w:rsidP="00BC0C23">
      <w:pPr>
        <w:rPr>
          <w:b/>
          <w:bCs/>
        </w:rPr>
      </w:pPr>
      <w:r w:rsidRPr="00A504C4">
        <w:rPr>
          <w:b/>
          <w:bCs/>
        </w:rPr>
        <w:t>Published on 24 April 2025 at 11:34</w:t>
      </w:r>
    </w:p>
    <w:p w14:paraId="7808DF4C" w14:textId="0263930E" w:rsidR="00A504C4" w:rsidRPr="00BC0C23" w:rsidRDefault="00A504C4" w:rsidP="00BC0C23">
      <w:pPr>
        <w:rPr>
          <w:b/>
          <w:bCs/>
        </w:rPr>
      </w:pPr>
      <w:r>
        <w:rPr>
          <w:b/>
          <w:bCs/>
        </w:rPr>
        <w:t>Author: Kimberly Wiethoff</w:t>
      </w:r>
      <w:r w:rsidR="00C63163">
        <w:rPr>
          <w:b/>
          <w:bCs/>
        </w:rPr>
        <w:t>, MBA, PMP, PMI-ACP</w:t>
      </w:r>
    </w:p>
    <w:p w14:paraId="7C08DD90" w14:textId="77777777" w:rsidR="00BC0C23" w:rsidRPr="00BC0C23" w:rsidRDefault="00BC0C23" w:rsidP="00BC0C23">
      <w:r w:rsidRPr="00BC0C23">
        <w:t xml:space="preserve">Infrastructure projects are the unsung heroes of </w:t>
      </w:r>
      <w:proofErr w:type="gramStart"/>
      <w:r w:rsidRPr="00BC0C23">
        <w:t>IT—laying</w:t>
      </w:r>
      <w:proofErr w:type="gramEnd"/>
      <w:r w:rsidRPr="00BC0C23">
        <w:t xml:space="preserve"> the groundwork for everything from cloud adoption to enterprise security. But despite their critical importance, infrastructure initiatives are </w:t>
      </w:r>
      <w:r w:rsidRPr="00BC0C23">
        <w:rPr>
          <w:b/>
          <w:bCs/>
        </w:rPr>
        <w:t>notoriously prone to delays, scope creep, and cross-team misalignment</w:t>
      </w:r>
      <w:r w:rsidRPr="00BC0C23">
        <w:t>.</w:t>
      </w:r>
    </w:p>
    <w:p w14:paraId="7B28CE60" w14:textId="77777777" w:rsidR="00BC0C23" w:rsidRPr="00BC0C23" w:rsidRDefault="00BC0C23" w:rsidP="00BC0C23">
      <w:r w:rsidRPr="00BC0C23">
        <w:t>Why? Because infrastructure projects deal with high-risk systems, complex dependencies, and often involve both legacy tech and modern platforms. If not managed carefully, even a simple configuration update can cascade into unplanned downtime or costly rework.</w:t>
      </w:r>
    </w:p>
    <w:p w14:paraId="67823CD2" w14:textId="77777777" w:rsidR="00BC0C23" w:rsidRPr="00BC0C23" w:rsidRDefault="00BC0C23" w:rsidP="00BC0C23">
      <w:r w:rsidRPr="00BC0C23">
        <w:t xml:space="preserve">Here’s a breakdown of the </w:t>
      </w:r>
      <w:r w:rsidRPr="00BC0C23">
        <w:rPr>
          <w:b/>
          <w:bCs/>
        </w:rPr>
        <w:t>most common pitfalls</w:t>
      </w:r>
      <w:r w:rsidRPr="00BC0C23">
        <w:t xml:space="preserve"> in infrastructure projects—and how savvy project managers can steer clear of them.</w:t>
      </w:r>
    </w:p>
    <w:p w14:paraId="0A643F8D" w14:textId="77777777" w:rsidR="00BC0C23" w:rsidRPr="00BC0C23" w:rsidRDefault="00000000" w:rsidP="00BC0C23">
      <w:r>
        <w:pict w14:anchorId="24830C86">
          <v:rect id="_x0000_i1025" style="width:0;height:1.5pt" o:hralign="center" o:hrstd="t" o:hr="t" fillcolor="#a0a0a0" stroked="f"/>
        </w:pict>
      </w:r>
    </w:p>
    <w:p w14:paraId="42E6AFFB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🧱</w:t>
      </w:r>
      <w:r w:rsidRPr="00BC0C23">
        <w:t xml:space="preserve"> 1. Underestimating the Complexity of Dependencies</w:t>
      </w:r>
    </w:p>
    <w:p w14:paraId="26FA0D06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Infrastructure components are deeply interconnected—what affects the </w:t>
      </w:r>
      <w:proofErr w:type="gramStart"/>
      <w:r w:rsidRPr="00BC0C23">
        <w:t>network</w:t>
      </w:r>
      <w:proofErr w:type="gramEnd"/>
      <w:r w:rsidRPr="00BC0C23">
        <w:t xml:space="preserve"> can impact storage, security, or application uptime. One missed dependency can derail the project timeline.</w:t>
      </w:r>
    </w:p>
    <w:p w14:paraId="61D254AD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5D076536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Create a detailed dependency matrix early.</w:t>
      </w:r>
    </w:p>
    <w:p w14:paraId="7FC2A5D3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Use architecture diagrams and involve SMEs to validate.</w:t>
      </w:r>
    </w:p>
    <w:p w14:paraId="69608E5B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Schedule pre-milestone reviews to verify prerequisites are met.</w:t>
      </w:r>
    </w:p>
    <w:p w14:paraId="384218E5" w14:textId="77777777" w:rsidR="00BC0C23" w:rsidRPr="00BC0C23" w:rsidRDefault="00000000" w:rsidP="00BC0C23">
      <w:r>
        <w:pict w14:anchorId="52844666">
          <v:rect id="_x0000_i1026" style="width:0;height:1.5pt" o:hralign="center" o:hrstd="t" o:hr="t" fillcolor="#a0a0a0" stroked="f"/>
        </w:pict>
      </w:r>
    </w:p>
    <w:p w14:paraId="5AC1C8E1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🗂️</w:t>
      </w:r>
      <w:r w:rsidRPr="00BC0C23">
        <w:t xml:space="preserve"> 2. Inadequate Change Management</w:t>
      </w:r>
    </w:p>
    <w:p w14:paraId="574448B6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Infrastructure changes often require change board approvals, maintenance windows, and stakeholder notification. Skipping or delaying this process can result in rollout delays or production outages.</w:t>
      </w:r>
    </w:p>
    <w:p w14:paraId="71A65A50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15E393FE" w14:textId="77777777" w:rsidR="00BC0C23" w:rsidRPr="00BC0C23" w:rsidRDefault="00BC0C23" w:rsidP="00BC0C23">
      <w:pPr>
        <w:numPr>
          <w:ilvl w:val="0"/>
          <w:numId w:val="2"/>
        </w:numPr>
      </w:pPr>
      <w:proofErr w:type="gramStart"/>
      <w:r w:rsidRPr="00BC0C23">
        <w:lastRenderedPageBreak/>
        <w:t>Incorporate change</w:t>
      </w:r>
      <w:proofErr w:type="gramEnd"/>
      <w:r w:rsidRPr="00BC0C23">
        <w:t xml:space="preserve"> management timelines into your project plan.</w:t>
      </w:r>
    </w:p>
    <w:p w14:paraId="56B14486" w14:textId="77777777" w:rsidR="00BC0C23" w:rsidRPr="00BC0C23" w:rsidRDefault="00BC0C23" w:rsidP="00BC0C23">
      <w:pPr>
        <w:numPr>
          <w:ilvl w:val="0"/>
          <w:numId w:val="2"/>
        </w:numPr>
      </w:pPr>
      <w:r w:rsidRPr="00BC0C23">
        <w:t>Align sprint or task completion with CAB submission dates.</w:t>
      </w:r>
    </w:p>
    <w:p w14:paraId="699EACEE" w14:textId="77777777" w:rsidR="00BC0C23" w:rsidRPr="00BC0C23" w:rsidRDefault="00BC0C23" w:rsidP="00BC0C23">
      <w:pPr>
        <w:numPr>
          <w:ilvl w:val="0"/>
          <w:numId w:val="2"/>
        </w:numPr>
      </w:pPr>
      <w:r w:rsidRPr="00BC0C23">
        <w:t>Work with the release manager to fast-track low-risk changes.</w:t>
      </w:r>
    </w:p>
    <w:p w14:paraId="075D2804" w14:textId="77777777" w:rsidR="00BC0C23" w:rsidRPr="00BC0C23" w:rsidRDefault="00000000" w:rsidP="00BC0C23">
      <w:r>
        <w:pict w14:anchorId="378D891A">
          <v:rect id="_x0000_i1027" style="width:0;height:1.5pt" o:hralign="center" o:hrstd="t" o:hr="t" fillcolor="#a0a0a0" stroked="f"/>
        </w:pict>
      </w:r>
    </w:p>
    <w:p w14:paraId="1BD4D71B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📡</w:t>
      </w:r>
      <w:r w:rsidRPr="00BC0C23">
        <w:t xml:space="preserve"> 3. Poor Communication Across Teams</w:t>
      </w:r>
    </w:p>
    <w:p w14:paraId="4F4CDC62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 projects typically span multiple </w:t>
      </w:r>
      <w:proofErr w:type="gramStart"/>
      <w:r w:rsidRPr="00BC0C23">
        <w:t>departments—</w:t>
      </w:r>
      <w:proofErr w:type="gramEnd"/>
      <w:r w:rsidRPr="00BC0C23">
        <w:t>network, cloud, InfoSec, operations, and more. Without a communication plan, updates can get lost and critical tasks may fall through the cracks.</w:t>
      </w:r>
    </w:p>
    <w:p w14:paraId="52AF7092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2F7E6A21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Set up weekly cross-functional status calls.</w:t>
      </w:r>
    </w:p>
    <w:p w14:paraId="1FBA4CB5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Use tools like Confluence, Teams, or Slack for real-time visibility.</w:t>
      </w:r>
    </w:p>
    <w:p w14:paraId="491D71A1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Maintain a RAID log (Risks, Assumptions, Issues, Dependencies) accessible to all stakeholders.</w:t>
      </w:r>
    </w:p>
    <w:p w14:paraId="099CF7F8" w14:textId="77777777" w:rsidR="00BC0C23" w:rsidRPr="00BC0C23" w:rsidRDefault="00000000" w:rsidP="00BC0C23">
      <w:r>
        <w:pict w14:anchorId="4BD18050">
          <v:rect id="_x0000_i1028" style="width:0;height:1.5pt" o:hralign="center" o:hrstd="t" o:hr="t" fillcolor="#a0a0a0" stroked="f"/>
        </w:pict>
      </w:r>
    </w:p>
    <w:p w14:paraId="65E1ADB3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🧾</w:t>
      </w:r>
      <w:r w:rsidRPr="00BC0C23">
        <w:t xml:space="preserve"> 4. No Clear Definition of Done</w:t>
      </w:r>
    </w:p>
    <w:p w14:paraId="1DD1863E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Unlike software releases, infra deliverables often lack a clear-cut “done” state—leading to confusion, rework, or misaligned expectations.</w:t>
      </w:r>
    </w:p>
    <w:p w14:paraId="0A17C6AD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4D2D9FA2" w14:textId="77777777" w:rsidR="00BC0C23" w:rsidRPr="00BC0C23" w:rsidRDefault="00BC0C23" w:rsidP="00BC0C23">
      <w:pPr>
        <w:numPr>
          <w:ilvl w:val="0"/>
          <w:numId w:val="4"/>
        </w:numPr>
      </w:pPr>
      <w:r w:rsidRPr="00BC0C23">
        <w:t>Define “done” for each infrastructure component: is it built, tested, monitored, and documented?</w:t>
      </w:r>
    </w:p>
    <w:p w14:paraId="6A51D9F3" w14:textId="77777777" w:rsidR="00BC0C23" w:rsidRPr="00BC0C23" w:rsidRDefault="00BC0C23" w:rsidP="00BC0C23">
      <w:pPr>
        <w:numPr>
          <w:ilvl w:val="0"/>
          <w:numId w:val="4"/>
        </w:numPr>
      </w:pPr>
      <w:r w:rsidRPr="00BC0C23">
        <w:t xml:space="preserve">Require </w:t>
      </w:r>
      <w:proofErr w:type="gramStart"/>
      <w:r w:rsidRPr="00BC0C23">
        <w:t>sign-offs</w:t>
      </w:r>
      <w:proofErr w:type="gramEnd"/>
      <w:r w:rsidRPr="00BC0C23">
        <w:t xml:space="preserve"> for each stage: provisioning, configuration, validation, and handover.</w:t>
      </w:r>
    </w:p>
    <w:p w14:paraId="61231FC9" w14:textId="77777777" w:rsidR="00BC0C23" w:rsidRPr="00BC0C23" w:rsidRDefault="00000000" w:rsidP="00BC0C23">
      <w:r>
        <w:pict w14:anchorId="3F345D0C">
          <v:rect id="_x0000_i1029" style="width:0;height:1.5pt" o:hralign="center" o:hrstd="t" o:hr="t" fillcolor="#a0a0a0" stroked="f"/>
        </w:pict>
      </w:r>
    </w:p>
    <w:p w14:paraId="1B873A10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🔐</w:t>
      </w:r>
      <w:r w:rsidRPr="00BC0C23">
        <w:t xml:space="preserve"> 5. Neglecting Security and Compliance Early On</w:t>
      </w:r>
    </w:p>
    <w:p w14:paraId="2DCB3BB3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Security reviews and audits can delay go-lives if they’re introduced too late in the process.</w:t>
      </w:r>
    </w:p>
    <w:p w14:paraId="68BE0B3B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5DC1C207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t>Invite InfoSec and compliance stakeholders from the kickoff stage.</w:t>
      </w:r>
    </w:p>
    <w:p w14:paraId="6D3D8073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lastRenderedPageBreak/>
        <w:t>Schedule security assessments as a project milestone (not a post-go-live afterthought).</w:t>
      </w:r>
    </w:p>
    <w:p w14:paraId="6B75A9EB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t>Use security runbooks and checklists to validate readiness.</w:t>
      </w:r>
    </w:p>
    <w:p w14:paraId="1C049D2D" w14:textId="77777777" w:rsidR="00BC0C23" w:rsidRPr="00BC0C23" w:rsidRDefault="00000000" w:rsidP="00BC0C23">
      <w:r>
        <w:pict w14:anchorId="56E262FC">
          <v:rect id="_x0000_i1030" style="width:0;height:1.5pt" o:hralign="center" o:hrstd="t" o:hr="t" fillcolor="#a0a0a0" stroked="f"/>
        </w:pict>
      </w:r>
    </w:p>
    <w:p w14:paraId="780E841D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✅</w:t>
      </w:r>
      <w:r w:rsidRPr="00BC0C23">
        <w:t xml:space="preserve"> Key Takeaway</w:t>
      </w:r>
    </w:p>
    <w:p w14:paraId="5FEF3249" w14:textId="77777777" w:rsidR="00BC0C23" w:rsidRPr="00BC0C23" w:rsidRDefault="00BC0C23" w:rsidP="00BC0C23">
      <w:r w:rsidRPr="00BC0C23">
        <w:t xml:space="preserve">Infrastructure projects can’t afford to be treated like an afterthought—they demand the same rigor, visibility, and agility as software initiatives. As a project manager, your role is to </w:t>
      </w:r>
      <w:r w:rsidRPr="00BC0C23">
        <w:rPr>
          <w:b/>
          <w:bCs/>
        </w:rPr>
        <w:t>anticipate risks, align stakeholders, and enforce structured delivery</w:t>
      </w:r>
      <w:r w:rsidRPr="00BC0C23">
        <w:t xml:space="preserve"> across a traditionally waterfall-prone environment.</w:t>
      </w:r>
    </w:p>
    <w:p w14:paraId="76690E22" w14:textId="77777777" w:rsidR="00BC0C23" w:rsidRPr="00BC0C23" w:rsidRDefault="00BC0C23" w:rsidP="00BC0C23">
      <w:r w:rsidRPr="00BC0C23">
        <w:t xml:space="preserve">By avoiding these common pitfalls and applying proactive strategies, you’ll ensure your infrastructure project delivers what matters most: </w:t>
      </w:r>
      <w:r w:rsidRPr="00BC0C23">
        <w:rPr>
          <w:b/>
          <w:bCs/>
        </w:rPr>
        <w:t>reliability, scalability, and continuity.</w:t>
      </w:r>
    </w:p>
    <w:p w14:paraId="3750129B" w14:textId="77777777" w:rsidR="00BC0C23" w:rsidRPr="00BC0C23" w:rsidRDefault="00000000" w:rsidP="00BC0C23">
      <w:r>
        <w:pict w14:anchorId="45FC3E47">
          <v:rect id="_x0000_i1031" style="width:0;height:1.5pt" o:hralign="center" o:hrstd="t" o:hr="t" fillcolor="#a0a0a0" stroked="f"/>
        </w:pict>
      </w:r>
    </w:p>
    <w:p w14:paraId="15E69FA6" w14:textId="3B7E7910" w:rsidR="00BC0C23" w:rsidRPr="00BC0C23" w:rsidRDefault="00BC0C23" w:rsidP="00BC0C23">
      <w:r w:rsidRPr="00BC0C23">
        <w:rPr>
          <w:b/>
          <w:bCs/>
        </w:rPr>
        <w:t>#InfrastructurePM #ITProjectManagement #ChangeManagement #EnterpriseIT #ITOps #RiskManagement #DataCenter #CloudInfrastructure #ProjectDelivery #DigitalTransformation</w:t>
      </w:r>
      <w:r w:rsidR="00846335">
        <w:rPr>
          <w:b/>
          <w:bCs/>
        </w:rPr>
        <w:t xml:space="preserve"> #ManagingProjectsTheAgileWay</w:t>
      </w:r>
    </w:p>
    <w:p w14:paraId="4B8766E4" w14:textId="77777777" w:rsidR="00BC0C23" w:rsidRDefault="00BC0C23"/>
    <w:p w14:paraId="702E5771" w14:textId="77777777" w:rsidR="00A504C4" w:rsidRPr="00A504C4" w:rsidRDefault="00A504C4" w:rsidP="00A504C4">
      <w:pPr>
        <w:pStyle w:val="Heading2"/>
      </w:pPr>
      <w:r w:rsidRPr="00A504C4">
        <w:t>Checklist: Avoiding Common Pitfalls in Infrastructure Projects</w:t>
      </w:r>
    </w:p>
    <w:p w14:paraId="3CDD78A5" w14:textId="77777777" w:rsidR="00A504C4" w:rsidRPr="00A504C4" w:rsidRDefault="00A504C4" w:rsidP="00A504C4">
      <w:r w:rsidRPr="00A504C4">
        <w:t>Use this checklist to proactively identify and manage common risks in infrastructure projects. Designed for IT Project Managers, this guide helps ensure reliable, scalable, and secure infrastructure delivery.</w:t>
      </w:r>
    </w:p>
    <w:p w14:paraId="176A2FAE" w14:textId="77777777" w:rsidR="00A504C4" w:rsidRPr="00A504C4" w:rsidRDefault="00A504C4" w:rsidP="00A504C4">
      <w:pPr>
        <w:rPr>
          <w:b/>
          <w:bCs/>
        </w:rPr>
      </w:pPr>
      <w:r w:rsidRPr="00A504C4">
        <w:rPr>
          <w:rFonts w:ascii="Segoe UI Emoji" w:hAnsi="Segoe UI Emoji" w:cs="Segoe UI Emoji"/>
          <w:b/>
          <w:bCs/>
        </w:rPr>
        <w:t>✅</w:t>
      </w:r>
      <w:r w:rsidRPr="00A504C4">
        <w:rPr>
          <w:b/>
          <w:bCs/>
        </w:rPr>
        <w:t xml:space="preserve"> Infrastructure Project Risk Avoidance Checklist</w:t>
      </w:r>
    </w:p>
    <w:p w14:paraId="5FB3E29A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🔍</w:t>
      </w:r>
      <w:r w:rsidRPr="00A504C4">
        <w:t xml:space="preserve"> Map all system and technical dependencies during project planning.</w:t>
      </w:r>
    </w:p>
    <w:p w14:paraId="13091739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🧱</w:t>
      </w:r>
      <w:r w:rsidRPr="00A504C4">
        <w:t xml:space="preserve"> Validate the infrastructure design with architects and SMEs before execution.</w:t>
      </w:r>
    </w:p>
    <w:p w14:paraId="5ECCA10C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🗂️</w:t>
      </w:r>
      <w:r w:rsidRPr="00A504C4">
        <w:t xml:space="preserve"> Integrate change management timelines and CAB schedules into your project plan.</w:t>
      </w:r>
    </w:p>
    <w:p w14:paraId="6B4B442A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📅</w:t>
      </w:r>
      <w:r w:rsidRPr="00A504C4">
        <w:t xml:space="preserve"> Schedule pre-change freeze activities and align with maintenance windows.</w:t>
      </w:r>
    </w:p>
    <w:p w14:paraId="4182F44C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📡</w:t>
      </w:r>
      <w:r w:rsidRPr="00A504C4">
        <w:t xml:space="preserve"> Hold regular cross-functional team meetings to ensure alignment.</w:t>
      </w:r>
    </w:p>
    <w:p w14:paraId="57E2D6F5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💬</w:t>
      </w:r>
      <w:r w:rsidRPr="00A504C4">
        <w:t xml:space="preserve"> Use collaboration platforms for centralized project communication and documentation.</w:t>
      </w:r>
    </w:p>
    <w:p w14:paraId="345D5C8E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lastRenderedPageBreak/>
        <w:t>🧾</w:t>
      </w:r>
      <w:r w:rsidRPr="00A504C4">
        <w:t xml:space="preserve"> Define 'done' criteria for each infrastructure deliverable (e.g., tested, documented, signed off).</w:t>
      </w:r>
    </w:p>
    <w:p w14:paraId="7CB48E78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🔐</w:t>
      </w:r>
      <w:r w:rsidRPr="00A504C4">
        <w:t xml:space="preserve"> Engage InfoSec and Compliance stakeholders during project kickoff.</w:t>
      </w:r>
    </w:p>
    <w:p w14:paraId="35CA9E76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🧪</w:t>
      </w:r>
      <w:r w:rsidRPr="00A504C4">
        <w:t xml:space="preserve"> Plan for security assessments and compliance checks as formal project milestones.</w:t>
      </w:r>
    </w:p>
    <w:p w14:paraId="392DDAED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📋</w:t>
      </w:r>
      <w:r w:rsidRPr="00A504C4">
        <w:t xml:space="preserve"> Maintain a RAID log to track Risks, Assumptions, Issues, and Dependencies throughout the project.</w:t>
      </w:r>
    </w:p>
    <w:p w14:paraId="2F348992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📈</w:t>
      </w:r>
      <w:r w:rsidRPr="00A504C4">
        <w:t xml:space="preserve"> Conduct regular project health reviews and escalate unresolved blockers early.</w:t>
      </w:r>
    </w:p>
    <w:p w14:paraId="343DD8B5" w14:textId="77777777" w:rsidR="00A504C4" w:rsidRDefault="00A504C4"/>
    <w:sectPr w:rsidR="00A5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7FED"/>
    <w:multiLevelType w:val="multilevel"/>
    <w:tmpl w:val="D51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D3927"/>
    <w:multiLevelType w:val="multilevel"/>
    <w:tmpl w:val="943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47BA9"/>
    <w:multiLevelType w:val="multilevel"/>
    <w:tmpl w:val="B7C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30FB0"/>
    <w:multiLevelType w:val="multilevel"/>
    <w:tmpl w:val="FD4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53C6B"/>
    <w:multiLevelType w:val="multilevel"/>
    <w:tmpl w:val="23D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329092">
    <w:abstractNumId w:val="3"/>
  </w:num>
  <w:num w:numId="2" w16cid:durableId="2061203941">
    <w:abstractNumId w:val="2"/>
  </w:num>
  <w:num w:numId="3" w16cid:durableId="769928517">
    <w:abstractNumId w:val="0"/>
  </w:num>
  <w:num w:numId="4" w16cid:durableId="804153995">
    <w:abstractNumId w:val="4"/>
  </w:num>
  <w:num w:numId="5" w16cid:durableId="13447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3"/>
    <w:rsid w:val="000A7F07"/>
    <w:rsid w:val="00846335"/>
    <w:rsid w:val="00A504C4"/>
    <w:rsid w:val="00BC0C23"/>
    <w:rsid w:val="00C6316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4F8D"/>
  <w15:chartTrackingRefBased/>
  <w15:docId w15:val="{57EB25E7-B16A-4246-87F1-1F06450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2025-04-24T15:35:00Z</dcterms:created>
  <dcterms:modified xsi:type="dcterms:W3CDTF">2026-01-08T19:36:00Z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67b46711-1bdb-4faa-ad7d-727a2b673661</vt:lpwstr>
  </property>
</Properties>
</file>