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6A1F" w14:textId="77777777" w:rsidR="00207678" w:rsidRPr="00207678" w:rsidRDefault="00207678" w:rsidP="00D12879">
      <w:pPr>
        <w:pStyle w:val="Heading1"/>
      </w:pPr>
      <w:r w:rsidRPr="00207678">
        <w:t>A Phased Approach to Migrating Applications to the Cloud</w:t>
      </w:r>
    </w:p>
    <w:p w14:paraId="2A710EAA" w14:textId="77777777" w:rsidR="00207678" w:rsidRPr="00531F9A" w:rsidRDefault="00207678" w:rsidP="00531F9A">
      <w:pPr>
        <w:spacing w:after="0"/>
        <w:rPr>
          <w:b/>
          <w:bCs/>
        </w:rPr>
      </w:pPr>
      <w:r w:rsidRPr="00531F9A">
        <w:rPr>
          <w:b/>
          <w:bCs/>
        </w:rPr>
        <w:t>Published on 22 February 2025 at 13:47</w:t>
      </w:r>
    </w:p>
    <w:p w14:paraId="1484B106" w14:textId="1B2D42D7" w:rsidR="00207678" w:rsidRPr="00531F9A" w:rsidRDefault="00207678" w:rsidP="00531F9A">
      <w:pPr>
        <w:spacing w:after="0"/>
        <w:rPr>
          <w:b/>
          <w:bCs/>
        </w:rPr>
      </w:pPr>
      <w:r w:rsidRPr="00531F9A">
        <w:rPr>
          <w:b/>
          <w:bCs/>
        </w:rPr>
        <w:t>Author: Kimberly Wiethoff</w:t>
      </w:r>
      <w:r w:rsidR="00D12879" w:rsidRPr="00531F9A">
        <w:rPr>
          <w:b/>
          <w:bCs/>
        </w:rPr>
        <w:t>, MBA, PMP, PMI-ACP</w:t>
      </w:r>
    </w:p>
    <w:p w14:paraId="4E4C5CB5" w14:textId="11D388C5" w:rsidR="00207678" w:rsidRPr="00207678" w:rsidRDefault="00207678" w:rsidP="00207678">
      <w:r w:rsidRPr="00207678">
        <w:rPr>
          <w:noProof/>
        </w:rPr>
        <w:drawing>
          <wp:inline distT="0" distB="0" distL="0" distR="0" wp14:anchorId="5B872B9F" wp14:editId="49A3EBDD">
            <wp:extent cx="5943600" cy="1030605"/>
            <wp:effectExtent l="0" t="0" r="0" b="0"/>
            <wp:docPr id="2030807873" name="Picture 2" descr="A cloud shaped neon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07873" name="Picture 2" descr="A cloud shaped neon ligh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7A7F" w14:textId="77777777" w:rsidR="00207678" w:rsidRPr="00207678" w:rsidRDefault="00207678" w:rsidP="00207678">
      <w:r w:rsidRPr="00207678">
        <w:t>Migrating applications to the cloud is no longer a question of “if” but “when and how.” As organizations seek scalability, agility, and cost efficiency, a structured, phased approach is crucial to minimizing risks and maximizing the benefits of cloud adoption.</w:t>
      </w:r>
    </w:p>
    <w:p w14:paraId="68A145CE" w14:textId="77777777" w:rsidR="00207678" w:rsidRPr="00207678" w:rsidRDefault="00207678" w:rsidP="00207678">
      <w:r w:rsidRPr="00207678">
        <w:t>Here’s a practical, step-by-step guide to a </w:t>
      </w:r>
      <w:r w:rsidRPr="00207678">
        <w:rPr>
          <w:b/>
          <w:bCs/>
        </w:rPr>
        <w:t>phased cloud migration strategy</w:t>
      </w:r>
      <w:r w:rsidRPr="00207678">
        <w:t> that ensures a smooth transition while keeping business operations uninterrupted.</w:t>
      </w:r>
    </w:p>
    <w:p w14:paraId="0DFFF0B7" w14:textId="77777777" w:rsidR="00207678" w:rsidRPr="00207678" w:rsidRDefault="00207678" w:rsidP="00D12879">
      <w:pPr>
        <w:pStyle w:val="Heading2"/>
      </w:pPr>
      <w:r w:rsidRPr="00207678">
        <w:t>Phase 1: Assessment &amp; Planning</w:t>
      </w:r>
    </w:p>
    <w:p w14:paraId="2EC26024" w14:textId="77777777" w:rsidR="00207678" w:rsidRPr="00207678" w:rsidRDefault="00207678" w:rsidP="00207678">
      <w:r w:rsidRPr="00207678">
        <w:t>Before moving anything to the cloud, conduct a thorough assessment of your IT landscape. This phase helps identify:</w:t>
      </w:r>
    </w:p>
    <w:p w14:paraId="71EF1FBD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Business Objectives</w:t>
      </w:r>
      <w:r w:rsidRPr="00207678">
        <w:t> – Define what success looks like (e.g., cost savings, performance improvements, scalability).</w:t>
      </w:r>
    </w:p>
    <w:p w14:paraId="7DA18D9E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Application Inventory</w:t>
      </w:r>
      <w:r w:rsidRPr="00207678">
        <w:t> – Assess workloads, dependencies, and data flows to prioritize applications for migration.</w:t>
      </w:r>
    </w:p>
    <w:p w14:paraId="39C2DF42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Cloud Model Selection</w:t>
      </w:r>
      <w:r w:rsidRPr="00207678">
        <w:t> – Choose between public, private, hybrid, or multi-cloud based on compliance, security, and performance needs.</w:t>
      </w:r>
    </w:p>
    <w:p w14:paraId="03FBC05F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Total Cost of Ownership (TCO) Analysis</w:t>
      </w:r>
      <w:r w:rsidRPr="00207678">
        <w:t> – Compare on-prem vs. cloud costs to justify investment.</w:t>
      </w:r>
    </w:p>
    <w:p w14:paraId="6C0FA45F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Use the </w:t>
      </w:r>
      <w:r w:rsidRPr="00207678">
        <w:rPr>
          <w:b/>
          <w:bCs/>
        </w:rPr>
        <w:t>6 Rs framework</w:t>
      </w:r>
      <w:r w:rsidRPr="00207678">
        <w:t xml:space="preserve">—Rehost, </w:t>
      </w:r>
      <w:proofErr w:type="spellStart"/>
      <w:r w:rsidRPr="00207678">
        <w:t>Replatform</w:t>
      </w:r>
      <w:proofErr w:type="spellEnd"/>
      <w:r w:rsidRPr="00207678">
        <w:t>, Refactor, Repurchase, Retire, or Retain—to categorize applications before migration.</w:t>
      </w:r>
    </w:p>
    <w:p w14:paraId="2F21C2A1" w14:textId="77777777" w:rsidR="00207678" w:rsidRPr="00207678" w:rsidRDefault="00207678" w:rsidP="00D12879">
      <w:pPr>
        <w:pStyle w:val="Heading2"/>
      </w:pPr>
      <w:r w:rsidRPr="00207678">
        <w:t>Phase 2: Proof of Concept (PoC) &amp; Pilot Migration</w:t>
      </w:r>
    </w:p>
    <w:p w14:paraId="3D34668A" w14:textId="77777777" w:rsidR="00207678" w:rsidRPr="00207678" w:rsidRDefault="00207678" w:rsidP="00207678">
      <w:r w:rsidRPr="00207678">
        <w:t>Instead of a “big bang” migration, start small. Select a low-risk, non-critical application and perform a pilot migration to test cloud performance, security, and compatibility.</w:t>
      </w:r>
    </w:p>
    <w:p w14:paraId="1E4EA3FC" w14:textId="77777777" w:rsidR="00207678" w:rsidRPr="00207678" w:rsidRDefault="00207678" w:rsidP="00207678">
      <w:pPr>
        <w:numPr>
          <w:ilvl w:val="0"/>
          <w:numId w:val="8"/>
        </w:numPr>
      </w:pPr>
      <w:r w:rsidRPr="00207678">
        <w:t>Identify gaps in automation, security, and networking.</w:t>
      </w:r>
    </w:p>
    <w:p w14:paraId="49F5CAF2" w14:textId="77777777" w:rsidR="00207678" w:rsidRPr="00207678" w:rsidRDefault="00207678" w:rsidP="00207678">
      <w:pPr>
        <w:numPr>
          <w:ilvl w:val="0"/>
          <w:numId w:val="8"/>
        </w:numPr>
      </w:pPr>
      <w:r w:rsidRPr="00207678">
        <w:lastRenderedPageBreak/>
        <w:t>Optimize cloud configurations for performance and cost.</w:t>
      </w:r>
    </w:p>
    <w:p w14:paraId="75777BEE" w14:textId="77777777" w:rsidR="00207678" w:rsidRPr="00207678" w:rsidRDefault="00207678" w:rsidP="00207678">
      <w:pPr>
        <w:numPr>
          <w:ilvl w:val="0"/>
          <w:numId w:val="8"/>
        </w:numPr>
      </w:pPr>
      <w:r w:rsidRPr="00207678">
        <w:t>Gather lessons learned before full-scale migration.</w:t>
      </w:r>
    </w:p>
    <w:p w14:paraId="03DA4762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Monitor cloud metrics like latency, scalability, and security compliance during the PoC phase.</w:t>
      </w:r>
    </w:p>
    <w:p w14:paraId="67F1400F" w14:textId="77777777" w:rsidR="00207678" w:rsidRPr="00207678" w:rsidRDefault="00207678" w:rsidP="00D12879">
      <w:pPr>
        <w:pStyle w:val="Heading2"/>
      </w:pPr>
      <w:r w:rsidRPr="00207678">
        <w:t>Phase 3: Incremental Migration &amp; Optimization</w:t>
      </w:r>
    </w:p>
    <w:p w14:paraId="2D3367E7" w14:textId="77777777" w:rsidR="00207678" w:rsidRPr="00207678" w:rsidRDefault="00207678" w:rsidP="00207678">
      <w:r w:rsidRPr="00207678">
        <w:t>Migrate applications in batches, starting with low-complexity workloads and gradually moving mission-critical systems.</w:t>
      </w:r>
    </w:p>
    <w:p w14:paraId="2825C456" w14:textId="77777777" w:rsidR="00207678" w:rsidRPr="00207678" w:rsidRDefault="00207678" w:rsidP="00207678">
      <w:pPr>
        <w:numPr>
          <w:ilvl w:val="0"/>
          <w:numId w:val="9"/>
        </w:numPr>
      </w:pPr>
      <w:r w:rsidRPr="00207678">
        <w:rPr>
          <w:b/>
          <w:bCs/>
        </w:rPr>
        <w:t>Rehosting (Lift-and-Shift)</w:t>
      </w:r>
      <w:r w:rsidRPr="00207678">
        <w:t> – Quickest approach but may not leverage full cloud benefits.</w:t>
      </w:r>
    </w:p>
    <w:p w14:paraId="4BE9F2A8" w14:textId="77777777" w:rsidR="00207678" w:rsidRPr="00207678" w:rsidRDefault="00207678" w:rsidP="00207678">
      <w:pPr>
        <w:numPr>
          <w:ilvl w:val="0"/>
          <w:numId w:val="9"/>
        </w:numPr>
      </w:pPr>
      <w:proofErr w:type="spellStart"/>
      <w:r w:rsidRPr="00207678">
        <w:rPr>
          <w:b/>
          <w:bCs/>
        </w:rPr>
        <w:t>Replatforming</w:t>
      </w:r>
      <w:proofErr w:type="spellEnd"/>
      <w:r w:rsidRPr="00207678">
        <w:rPr>
          <w:b/>
          <w:bCs/>
        </w:rPr>
        <w:t xml:space="preserve"> (Lift-Tinker-and-Shift)</w:t>
      </w:r>
      <w:r w:rsidRPr="00207678">
        <w:t> – Introduce minor optimizations like database modernization.</w:t>
      </w:r>
    </w:p>
    <w:p w14:paraId="690EE195" w14:textId="77777777" w:rsidR="00207678" w:rsidRPr="00207678" w:rsidRDefault="00207678" w:rsidP="00207678">
      <w:pPr>
        <w:numPr>
          <w:ilvl w:val="0"/>
          <w:numId w:val="9"/>
        </w:numPr>
      </w:pPr>
      <w:r w:rsidRPr="00207678">
        <w:rPr>
          <w:b/>
          <w:bCs/>
        </w:rPr>
        <w:t>Refactoring (Rearchitecting)</w:t>
      </w:r>
      <w:r w:rsidRPr="00207678">
        <w:t> – Redesign applications for cloud-native benefits like serverless computing and microservices.</w:t>
      </w:r>
    </w:p>
    <w:p w14:paraId="7AF10710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Implement </w:t>
      </w:r>
      <w:r w:rsidRPr="00207678">
        <w:rPr>
          <w:b/>
          <w:bCs/>
        </w:rPr>
        <w:t>CI/CD pipelines</w:t>
      </w:r>
      <w:r w:rsidRPr="00207678">
        <w:t> and </w:t>
      </w:r>
      <w:r w:rsidRPr="00207678">
        <w:rPr>
          <w:b/>
          <w:bCs/>
        </w:rPr>
        <w:t>Infrastructure as Code (</w:t>
      </w:r>
      <w:proofErr w:type="spellStart"/>
      <w:r w:rsidRPr="00207678">
        <w:rPr>
          <w:b/>
          <w:bCs/>
        </w:rPr>
        <w:t>IaC</w:t>
      </w:r>
      <w:proofErr w:type="spellEnd"/>
      <w:r w:rsidRPr="00207678">
        <w:rPr>
          <w:b/>
          <w:bCs/>
        </w:rPr>
        <w:t>)</w:t>
      </w:r>
      <w:r w:rsidRPr="00207678">
        <w:t> to automate deployments and streamline operations.</w:t>
      </w:r>
    </w:p>
    <w:p w14:paraId="0BA8ED46" w14:textId="77777777" w:rsidR="00207678" w:rsidRPr="00207678" w:rsidRDefault="00207678" w:rsidP="00D12879">
      <w:pPr>
        <w:pStyle w:val="Heading2"/>
      </w:pPr>
      <w:r w:rsidRPr="00207678">
        <w:t>Phase 4: Performance Tuning &amp; Security Hardening</w:t>
      </w:r>
    </w:p>
    <w:p w14:paraId="6AA33EAA" w14:textId="77777777" w:rsidR="00207678" w:rsidRPr="00207678" w:rsidRDefault="00207678" w:rsidP="00207678">
      <w:r w:rsidRPr="00207678">
        <w:t>Once applications are running in the cloud, focus on continuous optimization:</w:t>
      </w:r>
    </w:p>
    <w:p w14:paraId="13A7EE5B" w14:textId="77777777" w:rsidR="00207678" w:rsidRPr="00207678" w:rsidRDefault="00207678" w:rsidP="00207678">
      <w:pPr>
        <w:numPr>
          <w:ilvl w:val="0"/>
          <w:numId w:val="10"/>
        </w:numPr>
      </w:pPr>
      <w:r w:rsidRPr="00207678">
        <w:rPr>
          <w:b/>
          <w:bCs/>
        </w:rPr>
        <w:t>Monitor &amp; Optimize Costs</w:t>
      </w:r>
      <w:r w:rsidRPr="00207678">
        <w:t> – Leverage cloud-native tools (e.g., AWS Cost Explorer, Azure Advisor) to prevent overspending.</w:t>
      </w:r>
    </w:p>
    <w:p w14:paraId="2C6FD06F" w14:textId="77777777" w:rsidR="00207678" w:rsidRPr="00207678" w:rsidRDefault="00207678" w:rsidP="00207678">
      <w:pPr>
        <w:numPr>
          <w:ilvl w:val="0"/>
          <w:numId w:val="10"/>
        </w:numPr>
      </w:pPr>
      <w:r w:rsidRPr="00207678">
        <w:rPr>
          <w:b/>
          <w:bCs/>
        </w:rPr>
        <w:t>Enhance Security</w:t>
      </w:r>
      <w:r w:rsidRPr="00207678">
        <w:t> – Implement IAM policies, encryption, and threat monitoring.</w:t>
      </w:r>
    </w:p>
    <w:p w14:paraId="589BEEB7" w14:textId="77777777" w:rsidR="00207678" w:rsidRPr="00207678" w:rsidRDefault="00207678" w:rsidP="00207678">
      <w:pPr>
        <w:numPr>
          <w:ilvl w:val="0"/>
          <w:numId w:val="10"/>
        </w:numPr>
      </w:pPr>
      <w:r w:rsidRPr="00207678">
        <w:rPr>
          <w:b/>
          <w:bCs/>
        </w:rPr>
        <w:t>Scale &amp; Automate</w:t>
      </w:r>
      <w:r w:rsidRPr="00207678">
        <w:t> – Use auto-scaling, load balancing, and managed services to improve efficiency.</w:t>
      </w:r>
    </w:p>
    <w:p w14:paraId="7121CBC1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Shift from traditional </w:t>
      </w:r>
      <w:r w:rsidRPr="00207678">
        <w:rPr>
          <w:b/>
          <w:bCs/>
        </w:rPr>
        <w:t>IT Ops to Cloud FinOps</w:t>
      </w:r>
      <w:r w:rsidRPr="00207678">
        <w:t> for proactive cost management.</w:t>
      </w:r>
    </w:p>
    <w:p w14:paraId="38928CD2" w14:textId="77777777" w:rsidR="00207678" w:rsidRPr="00207678" w:rsidRDefault="00207678" w:rsidP="00D12879">
      <w:pPr>
        <w:pStyle w:val="Heading2"/>
      </w:pPr>
      <w:r w:rsidRPr="00207678">
        <w:t>Phase 5: Full Cloud Operations &amp; Continuous Improvement</w:t>
      </w:r>
    </w:p>
    <w:p w14:paraId="693128BB" w14:textId="77777777" w:rsidR="00207678" w:rsidRPr="00207678" w:rsidRDefault="00207678" w:rsidP="00207678">
      <w:r w:rsidRPr="00207678">
        <w:t>With all applications successfully migrated, the focus shifts to </w:t>
      </w:r>
      <w:r w:rsidRPr="00207678">
        <w:rPr>
          <w:b/>
          <w:bCs/>
        </w:rPr>
        <w:t>innovation, automation, and resilience.</w:t>
      </w:r>
    </w:p>
    <w:p w14:paraId="1DF482F9" w14:textId="77777777" w:rsidR="00207678" w:rsidRPr="00207678" w:rsidRDefault="00207678" w:rsidP="00207678">
      <w:pPr>
        <w:numPr>
          <w:ilvl w:val="0"/>
          <w:numId w:val="11"/>
        </w:numPr>
      </w:pPr>
      <w:r w:rsidRPr="00207678">
        <w:rPr>
          <w:b/>
          <w:bCs/>
        </w:rPr>
        <w:t>Optimize workloads continuously</w:t>
      </w:r>
      <w:r w:rsidRPr="00207678">
        <w:t> using AI-driven insights.</w:t>
      </w:r>
    </w:p>
    <w:p w14:paraId="485159A8" w14:textId="77777777" w:rsidR="00207678" w:rsidRPr="00207678" w:rsidRDefault="00207678" w:rsidP="00207678">
      <w:pPr>
        <w:numPr>
          <w:ilvl w:val="0"/>
          <w:numId w:val="11"/>
        </w:numPr>
      </w:pPr>
      <w:r w:rsidRPr="00207678">
        <w:rPr>
          <w:b/>
          <w:bCs/>
        </w:rPr>
        <w:t>Leverage cloud-native services</w:t>
      </w:r>
      <w:r w:rsidRPr="00207678">
        <w:t> (e.g., Kubernetes, serverless computing) to enhance agility.</w:t>
      </w:r>
    </w:p>
    <w:p w14:paraId="73E95BA5" w14:textId="77777777" w:rsidR="00207678" w:rsidRPr="00207678" w:rsidRDefault="00207678" w:rsidP="00207678">
      <w:pPr>
        <w:numPr>
          <w:ilvl w:val="0"/>
          <w:numId w:val="11"/>
        </w:numPr>
      </w:pPr>
      <w:r w:rsidRPr="00207678">
        <w:rPr>
          <w:b/>
          <w:bCs/>
        </w:rPr>
        <w:lastRenderedPageBreak/>
        <w:t>Regularly review security &amp; compliance</w:t>
      </w:r>
      <w:r w:rsidRPr="00207678">
        <w:t> to keep up with evolving cloud standards.</w:t>
      </w:r>
    </w:p>
    <w:p w14:paraId="5A6DAC12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Foster a </w:t>
      </w:r>
      <w:r w:rsidRPr="00207678">
        <w:rPr>
          <w:b/>
          <w:bCs/>
        </w:rPr>
        <w:t>cloud-first culture</w:t>
      </w:r>
      <w:r w:rsidRPr="00207678">
        <w:t> by upskilling teams in DevOps, AI/ML, and cloud security best practices.</w:t>
      </w:r>
    </w:p>
    <w:p w14:paraId="3C6F145E" w14:textId="77777777" w:rsidR="00207678" w:rsidRPr="00207678" w:rsidRDefault="00207678" w:rsidP="00D12879">
      <w:pPr>
        <w:pStyle w:val="Heading2"/>
      </w:pPr>
      <w:r w:rsidRPr="00207678">
        <w:t>Final Thoughts</w:t>
      </w:r>
    </w:p>
    <w:p w14:paraId="0C6D2E39" w14:textId="77777777" w:rsidR="00207678" w:rsidRPr="00207678" w:rsidRDefault="00207678" w:rsidP="00207678">
      <w:r w:rsidRPr="00207678">
        <w:t>A well-structured cloud migration </w:t>
      </w:r>
      <w:r w:rsidRPr="00207678">
        <w:rPr>
          <w:b/>
          <w:bCs/>
        </w:rPr>
        <w:t>isn’t just about moving applications—it’s about transforming how businesses operate.</w:t>
      </w:r>
      <w:r w:rsidRPr="00207678">
        <w:t> By following a phased approach, organizations can minimize disruptions, optimize performance, and maximize ROI on cloud investments.</w:t>
      </w:r>
    </w:p>
    <w:p w14:paraId="5392EC8A" w14:textId="77777777" w:rsidR="00207678" w:rsidRPr="00207678" w:rsidRDefault="00207678" w:rsidP="00207678">
      <w:r w:rsidRPr="00207678">
        <w:t>What cloud migration strategies have worked for your organization? Let’s discuss in the comments!</w:t>
      </w:r>
    </w:p>
    <w:p w14:paraId="46894DF0" w14:textId="4B65EF43" w:rsidR="00207678" w:rsidRPr="00D12879" w:rsidRDefault="00207678" w:rsidP="00207678">
      <w:pPr>
        <w:rPr>
          <w:b/>
          <w:bCs/>
        </w:rPr>
      </w:pPr>
      <w:r w:rsidRPr="00D12879">
        <w:rPr>
          <w:b/>
          <w:bCs/>
        </w:rPr>
        <w:t>#CloudMigration #DigitalTransformation #CloudComputing #ITLeadership #ProjectManagement #Agile #DevOps #CloudSecurity #InfrastructureAsCode #CloudStrategy</w:t>
      </w:r>
      <w:r w:rsidR="00D12879" w:rsidRPr="00D12879">
        <w:rPr>
          <w:b/>
          <w:bCs/>
        </w:rPr>
        <w:t xml:space="preserve"> #ManagingProjectsTheAgileWay</w:t>
      </w:r>
    </w:p>
    <w:p w14:paraId="039D1714" w14:textId="77777777" w:rsidR="00207678" w:rsidRPr="00207678" w:rsidRDefault="00207678" w:rsidP="00207678"/>
    <w:sectPr w:rsidR="00207678" w:rsidRPr="0020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289F"/>
      </v:shape>
    </w:pict>
  </w:numPicBullet>
  <w:abstractNum w:abstractNumId="0" w15:restartNumberingAfterBreak="0">
    <w:nsid w:val="04684166"/>
    <w:multiLevelType w:val="multilevel"/>
    <w:tmpl w:val="3E72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A3067"/>
    <w:multiLevelType w:val="hybridMultilevel"/>
    <w:tmpl w:val="3006B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C05"/>
    <w:multiLevelType w:val="hybridMultilevel"/>
    <w:tmpl w:val="7A5C8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724F"/>
    <w:multiLevelType w:val="multilevel"/>
    <w:tmpl w:val="1EE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490F53"/>
    <w:multiLevelType w:val="multilevel"/>
    <w:tmpl w:val="193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BC1F17"/>
    <w:multiLevelType w:val="hybridMultilevel"/>
    <w:tmpl w:val="B8DEA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8752A"/>
    <w:multiLevelType w:val="hybridMultilevel"/>
    <w:tmpl w:val="2312B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A23AF"/>
    <w:multiLevelType w:val="multilevel"/>
    <w:tmpl w:val="2D3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8B2092"/>
    <w:multiLevelType w:val="hybridMultilevel"/>
    <w:tmpl w:val="8C6EE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5BD0"/>
    <w:multiLevelType w:val="hybridMultilevel"/>
    <w:tmpl w:val="E998EB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C7F71"/>
    <w:multiLevelType w:val="multilevel"/>
    <w:tmpl w:val="F11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5140213">
    <w:abstractNumId w:val="9"/>
  </w:num>
  <w:num w:numId="2" w16cid:durableId="328288955">
    <w:abstractNumId w:val="2"/>
  </w:num>
  <w:num w:numId="3" w16cid:durableId="2057192973">
    <w:abstractNumId w:val="1"/>
  </w:num>
  <w:num w:numId="4" w16cid:durableId="521436704">
    <w:abstractNumId w:val="6"/>
  </w:num>
  <w:num w:numId="5" w16cid:durableId="888343738">
    <w:abstractNumId w:val="8"/>
  </w:num>
  <w:num w:numId="6" w16cid:durableId="1496218514">
    <w:abstractNumId w:val="5"/>
  </w:num>
  <w:num w:numId="7" w16cid:durableId="49773000">
    <w:abstractNumId w:val="0"/>
  </w:num>
  <w:num w:numId="8" w16cid:durableId="1235436154">
    <w:abstractNumId w:val="3"/>
  </w:num>
  <w:num w:numId="9" w16cid:durableId="916785720">
    <w:abstractNumId w:val="10"/>
  </w:num>
  <w:num w:numId="10" w16cid:durableId="1201165880">
    <w:abstractNumId w:val="4"/>
  </w:num>
  <w:num w:numId="11" w16cid:durableId="1555040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8"/>
    <w:rsid w:val="000A7F07"/>
    <w:rsid w:val="00207678"/>
    <w:rsid w:val="00437571"/>
    <w:rsid w:val="00531F9A"/>
    <w:rsid w:val="00D1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08A7D"/>
  <w15:chartTrackingRefBased/>
  <w15:docId w15:val="{7D69D6BE-1427-4653-88BA-E519908B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63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1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0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2025-02-22T19:39:00Z</dcterms:created>
  <dcterms:modified xsi:type="dcterms:W3CDTF">2026-01-08T23:36:00Z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b39ba108-e67d-4847-ab7c-b6918f7558de</vt:lpwstr>
  </property>
</Properties>
</file>