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D50F" w14:textId="6DEEA654" w:rsidR="0008278F" w:rsidRDefault="0008278F" w:rsidP="0008278F">
      <w:pPr>
        <w:pStyle w:val="Heading1"/>
      </w:pPr>
      <w:r w:rsidRPr="0008278F">
        <w:t>AI-Powered Personalization at Scale</w:t>
      </w:r>
      <w:r w:rsidR="00A0331A">
        <w:t>:</w:t>
      </w:r>
      <w:r w:rsidRPr="0008278F">
        <w:t xml:space="preserve"> How DXP Platforms are Redefining Customer Journeys</w:t>
      </w:r>
    </w:p>
    <w:p w14:paraId="666EAC4C" w14:textId="73538961" w:rsidR="0008278F" w:rsidRDefault="0008278F" w:rsidP="0008278F">
      <w:pPr>
        <w:rPr>
          <w:b/>
          <w:bCs/>
        </w:rPr>
      </w:pPr>
      <w:r w:rsidRPr="0008278F">
        <w:rPr>
          <w:b/>
          <w:bCs/>
        </w:rPr>
        <w:t>Published on 18 September 2025 at 13:23</w:t>
      </w:r>
    </w:p>
    <w:p w14:paraId="7B5CD070" w14:textId="2BC9592C" w:rsidR="0008278F" w:rsidRPr="0008278F" w:rsidRDefault="0008278F" w:rsidP="0008278F">
      <w:pPr>
        <w:rPr>
          <w:b/>
          <w:bCs/>
        </w:rPr>
      </w:pPr>
      <w:r>
        <w:rPr>
          <w:b/>
          <w:bCs/>
        </w:rPr>
        <w:t>By Kimberly Wiethoff, MBA, PMP, PMI-ACP</w:t>
      </w:r>
    </w:p>
    <w:p w14:paraId="37497CC3" w14:textId="77777777" w:rsidR="0008278F" w:rsidRPr="0008278F" w:rsidRDefault="0008278F" w:rsidP="0008278F">
      <w:r w:rsidRPr="0008278F">
        <w:t xml:space="preserve">In today’s digital marketplace, personalization isn’t a </w:t>
      </w:r>
      <w:proofErr w:type="gramStart"/>
      <w:r w:rsidRPr="0008278F">
        <w:t>luxury—</w:t>
      </w:r>
      <w:proofErr w:type="gramEnd"/>
      <w:r w:rsidRPr="0008278F">
        <w:t xml:space="preserve">it’s the expectation. Customers want brands to anticipate their needs, tailor content in real time, and create seamless experiences across every channel. Achieving this at scale is nearly impossible without </w:t>
      </w:r>
      <w:r w:rsidRPr="0008278F">
        <w:rPr>
          <w:b/>
          <w:bCs/>
        </w:rPr>
        <w:t>AI-driven Digital Experience Platforms (DXPs)</w:t>
      </w:r>
      <w:r w:rsidRPr="0008278F">
        <w:t>.</w:t>
      </w:r>
    </w:p>
    <w:p w14:paraId="1944164A" w14:textId="77777777" w:rsidR="0008278F" w:rsidRPr="0008278F" w:rsidRDefault="0008278F" w:rsidP="0008278F">
      <w:r w:rsidRPr="0008278F">
        <w:t xml:space="preserve">Platforms like </w:t>
      </w:r>
      <w:r w:rsidRPr="0008278F">
        <w:rPr>
          <w:b/>
          <w:bCs/>
        </w:rPr>
        <w:t>Adobe Experience Cloud</w:t>
      </w:r>
      <w:r w:rsidRPr="0008278F">
        <w:t xml:space="preserve">, </w:t>
      </w:r>
      <w:r w:rsidRPr="0008278F">
        <w:rPr>
          <w:b/>
          <w:bCs/>
        </w:rPr>
        <w:t>Microsoft Dynamics 365 Copilot Studio</w:t>
      </w:r>
      <w:r w:rsidRPr="0008278F">
        <w:t xml:space="preserve">, and </w:t>
      </w:r>
      <w:r w:rsidRPr="0008278F">
        <w:rPr>
          <w:b/>
          <w:bCs/>
        </w:rPr>
        <w:t>Salesforce Marketing Cloud Einstein GPT</w:t>
      </w:r>
      <w:r w:rsidRPr="0008278F">
        <w:t xml:space="preserve"> are reshaping how enterprises deliver marketing innovation, blending predictive analytics, natural language AI, and automation into a unified customer journey.</w:t>
      </w:r>
    </w:p>
    <w:p w14:paraId="01FAC5BE" w14:textId="77777777" w:rsidR="0008278F" w:rsidRPr="0008278F" w:rsidRDefault="0008278F" w:rsidP="0008278F">
      <w:pPr>
        <w:pStyle w:val="Heading2"/>
      </w:pPr>
      <w:r w:rsidRPr="0008278F">
        <w:t>The Power of AI in Personalization</w:t>
      </w:r>
    </w:p>
    <w:p w14:paraId="0C80AE4B" w14:textId="77777777" w:rsidR="0008278F" w:rsidRPr="0008278F" w:rsidRDefault="0008278F" w:rsidP="0008278F">
      <w:r w:rsidRPr="0008278F">
        <w:t>Traditionally, marketers relied on segmentation rules and manual campaign adjustments. AI now makes it possible to:</w:t>
      </w:r>
    </w:p>
    <w:p w14:paraId="3FAB236D" w14:textId="77777777" w:rsidR="0008278F" w:rsidRPr="0008278F" w:rsidRDefault="0008278F" w:rsidP="0008278F">
      <w:pPr>
        <w:numPr>
          <w:ilvl w:val="0"/>
          <w:numId w:val="1"/>
        </w:numPr>
      </w:pPr>
      <w:r w:rsidRPr="0008278F">
        <w:rPr>
          <w:b/>
          <w:bCs/>
        </w:rPr>
        <w:t>Predict behavior</w:t>
      </w:r>
      <w:r w:rsidRPr="0008278F">
        <w:t xml:space="preserve"> before it happens (e.g., likelihood to churn or convert).</w:t>
      </w:r>
    </w:p>
    <w:p w14:paraId="237AF591" w14:textId="77777777" w:rsidR="0008278F" w:rsidRPr="0008278F" w:rsidRDefault="0008278F" w:rsidP="0008278F">
      <w:pPr>
        <w:numPr>
          <w:ilvl w:val="0"/>
          <w:numId w:val="1"/>
        </w:numPr>
      </w:pPr>
      <w:r w:rsidRPr="0008278F">
        <w:rPr>
          <w:b/>
          <w:bCs/>
        </w:rPr>
        <w:t>Tailor content in real time</w:t>
      </w:r>
      <w:r w:rsidRPr="0008278F">
        <w:t>, adapting emails, ads, or product recommendations.</w:t>
      </w:r>
    </w:p>
    <w:p w14:paraId="3F2B7239" w14:textId="77777777" w:rsidR="0008278F" w:rsidRPr="0008278F" w:rsidRDefault="0008278F" w:rsidP="0008278F">
      <w:pPr>
        <w:numPr>
          <w:ilvl w:val="0"/>
          <w:numId w:val="1"/>
        </w:numPr>
      </w:pPr>
      <w:r w:rsidRPr="0008278F">
        <w:rPr>
          <w:b/>
          <w:bCs/>
        </w:rPr>
        <w:t>Automate decision-</w:t>
      </w:r>
      <w:proofErr w:type="gramStart"/>
      <w:r w:rsidRPr="0008278F">
        <w:rPr>
          <w:b/>
          <w:bCs/>
        </w:rPr>
        <w:t>making</w:t>
      </w:r>
      <w:r w:rsidRPr="0008278F">
        <w:t xml:space="preserve"> at</w:t>
      </w:r>
      <w:proofErr w:type="gramEnd"/>
      <w:r w:rsidRPr="0008278F">
        <w:t xml:space="preserve"> scale, freeing teams to focus on strategy.</w:t>
      </w:r>
    </w:p>
    <w:p w14:paraId="00C9D78B" w14:textId="77777777" w:rsidR="0008278F" w:rsidRPr="0008278F" w:rsidRDefault="0008278F" w:rsidP="0008278F">
      <w:r w:rsidRPr="0008278F">
        <w:t xml:space="preserve">This shift moves marketing from reactive adjustments to </w:t>
      </w:r>
      <w:r w:rsidRPr="0008278F">
        <w:rPr>
          <w:b/>
          <w:bCs/>
        </w:rPr>
        <w:t>proactive orchestration</w:t>
      </w:r>
      <w:r w:rsidRPr="0008278F">
        <w:t>, where every customer interaction feels personal—even when managing millions of touchpoints.</w:t>
      </w:r>
    </w:p>
    <w:p w14:paraId="793AB7AC" w14:textId="77777777" w:rsidR="0008278F" w:rsidRPr="0008278F" w:rsidRDefault="0008278F" w:rsidP="0008278F">
      <w:pPr>
        <w:pStyle w:val="Heading2"/>
      </w:pPr>
      <w:r w:rsidRPr="0008278F">
        <w:t>Adobe Experience Cloud: Data-Driven Precision</w:t>
      </w:r>
    </w:p>
    <w:p w14:paraId="5CA54821" w14:textId="77777777" w:rsidR="0008278F" w:rsidRPr="0008278F" w:rsidRDefault="0008278F" w:rsidP="0008278F">
      <w:r w:rsidRPr="0008278F">
        <w:t xml:space="preserve">Adobe’s strength lies in its ability to unify massive volumes of customer data. With </w:t>
      </w:r>
      <w:r w:rsidRPr="0008278F">
        <w:rPr>
          <w:b/>
          <w:bCs/>
        </w:rPr>
        <w:t>Adobe Sensei AI</w:t>
      </w:r>
      <w:r w:rsidRPr="0008278F">
        <w:t>, brands can:</w:t>
      </w:r>
    </w:p>
    <w:p w14:paraId="4BCD0390" w14:textId="77777777" w:rsidR="0008278F" w:rsidRPr="0008278F" w:rsidRDefault="0008278F" w:rsidP="0008278F">
      <w:pPr>
        <w:numPr>
          <w:ilvl w:val="0"/>
          <w:numId w:val="2"/>
        </w:numPr>
      </w:pPr>
      <w:r w:rsidRPr="0008278F">
        <w:t>Deliver AI-powered product recommendations.</w:t>
      </w:r>
    </w:p>
    <w:p w14:paraId="130E8288" w14:textId="77777777" w:rsidR="0008278F" w:rsidRPr="0008278F" w:rsidRDefault="0008278F" w:rsidP="0008278F">
      <w:pPr>
        <w:numPr>
          <w:ilvl w:val="0"/>
          <w:numId w:val="2"/>
        </w:numPr>
      </w:pPr>
      <w:r w:rsidRPr="0008278F">
        <w:t>Optimize content variations through automated testing.</w:t>
      </w:r>
    </w:p>
    <w:p w14:paraId="2EB25F5E" w14:textId="77777777" w:rsidR="0008278F" w:rsidRPr="0008278F" w:rsidRDefault="0008278F" w:rsidP="0008278F">
      <w:pPr>
        <w:numPr>
          <w:ilvl w:val="0"/>
          <w:numId w:val="2"/>
        </w:numPr>
      </w:pPr>
      <w:r w:rsidRPr="0008278F">
        <w:t>Predict customer preferences across web, email, and mobile channels.</w:t>
      </w:r>
    </w:p>
    <w:p w14:paraId="0C016953" w14:textId="77777777" w:rsidR="0008278F" w:rsidRPr="0008278F" w:rsidRDefault="0008278F" w:rsidP="0008278F">
      <w:r w:rsidRPr="0008278F">
        <w:t xml:space="preserve">The result? Experiences that feel curated, with personalization driven by a robust </w:t>
      </w:r>
      <w:r w:rsidRPr="0008278F">
        <w:rPr>
          <w:b/>
          <w:bCs/>
        </w:rPr>
        <w:t>customer data platform (CDP)</w:t>
      </w:r>
      <w:r w:rsidRPr="0008278F">
        <w:t xml:space="preserve"> and deep analytics integration.</w:t>
      </w:r>
    </w:p>
    <w:p w14:paraId="7F24429F" w14:textId="77777777" w:rsidR="0008278F" w:rsidRPr="0008278F" w:rsidRDefault="0008278F" w:rsidP="0008278F">
      <w:pPr>
        <w:pStyle w:val="Heading2"/>
      </w:pPr>
      <w:r w:rsidRPr="0008278F">
        <w:lastRenderedPageBreak/>
        <w:t>Microsoft Dynamics 365 Copilot Studio: Human + AI Collaboration</w:t>
      </w:r>
    </w:p>
    <w:p w14:paraId="2D1CB863" w14:textId="77777777" w:rsidR="0008278F" w:rsidRPr="0008278F" w:rsidRDefault="0008278F" w:rsidP="0008278F">
      <w:r w:rsidRPr="0008278F">
        <w:t>Microsoft has embedded AI copilots across its ecosystem, allowing marketers to interact with the system through natural language. Key capabilities include:</w:t>
      </w:r>
    </w:p>
    <w:p w14:paraId="41DA73B9" w14:textId="77777777" w:rsidR="0008278F" w:rsidRPr="0008278F" w:rsidRDefault="0008278F" w:rsidP="0008278F">
      <w:pPr>
        <w:numPr>
          <w:ilvl w:val="0"/>
          <w:numId w:val="3"/>
        </w:numPr>
      </w:pPr>
      <w:r w:rsidRPr="0008278F">
        <w:t>Generating customer journey maps with AI assistance.</w:t>
      </w:r>
    </w:p>
    <w:p w14:paraId="74965E2A" w14:textId="77777777" w:rsidR="0008278F" w:rsidRPr="0008278F" w:rsidRDefault="0008278F" w:rsidP="0008278F">
      <w:pPr>
        <w:numPr>
          <w:ilvl w:val="0"/>
          <w:numId w:val="3"/>
        </w:numPr>
      </w:pPr>
      <w:r w:rsidRPr="0008278F">
        <w:t>Automating campaign design based on enterprise CRM data.</w:t>
      </w:r>
    </w:p>
    <w:p w14:paraId="47A768EB" w14:textId="77777777" w:rsidR="0008278F" w:rsidRPr="0008278F" w:rsidRDefault="0008278F" w:rsidP="0008278F">
      <w:pPr>
        <w:numPr>
          <w:ilvl w:val="0"/>
          <w:numId w:val="3"/>
        </w:numPr>
      </w:pPr>
      <w:r w:rsidRPr="0008278F">
        <w:t xml:space="preserve">Providing </w:t>
      </w:r>
      <w:r w:rsidRPr="0008278F">
        <w:rPr>
          <w:b/>
          <w:bCs/>
        </w:rPr>
        <w:t>real-time recommendations</w:t>
      </w:r>
      <w:r w:rsidRPr="0008278F">
        <w:t xml:space="preserve"> for the next best action.</w:t>
      </w:r>
    </w:p>
    <w:p w14:paraId="7C70DC5B" w14:textId="77777777" w:rsidR="0008278F" w:rsidRPr="0008278F" w:rsidRDefault="0008278F" w:rsidP="0008278F">
      <w:r w:rsidRPr="0008278F">
        <w:t xml:space="preserve">What sets Dynamics apart is its integration with the broader Microsoft suite—bringing </w:t>
      </w:r>
      <w:r w:rsidRPr="0008278F">
        <w:rPr>
          <w:b/>
          <w:bCs/>
        </w:rPr>
        <w:t>Copilot Studio</w:t>
      </w:r>
      <w:r w:rsidRPr="0008278F">
        <w:t xml:space="preserve"> into Teams, Outlook, and Power Platform ensures marketing stays tightly aligned with sales, service, and business operations.</w:t>
      </w:r>
    </w:p>
    <w:p w14:paraId="0FA355AF" w14:textId="77777777" w:rsidR="0008278F" w:rsidRPr="0008278F" w:rsidRDefault="0008278F" w:rsidP="0008278F">
      <w:pPr>
        <w:pStyle w:val="Heading2"/>
      </w:pPr>
      <w:r w:rsidRPr="0008278F">
        <w:t>Salesforce Marketing Cloud Einstein GPT: Conversational Intelligence</w:t>
      </w:r>
    </w:p>
    <w:p w14:paraId="081AD22D" w14:textId="77777777" w:rsidR="0008278F" w:rsidRPr="0008278F" w:rsidRDefault="0008278F" w:rsidP="0008278F">
      <w:r w:rsidRPr="0008278F">
        <w:t xml:space="preserve">Salesforce has infused Einstein GPT into every aspect of the Marketing Cloud. Marketers can </w:t>
      </w:r>
      <w:proofErr w:type="gramStart"/>
      <w:r w:rsidRPr="0008278F">
        <w:t>now</w:t>
      </w:r>
      <w:proofErr w:type="gramEnd"/>
      <w:r w:rsidRPr="0008278F">
        <w:t>:</w:t>
      </w:r>
    </w:p>
    <w:p w14:paraId="07FDB349" w14:textId="77777777" w:rsidR="0008278F" w:rsidRPr="0008278F" w:rsidRDefault="0008278F" w:rsidP="0008278F">
      <w:pPr>
        <w:numPr>
          <w:ilvl w:val="0"/>
          <w:numId w:val="4"/>
        </w:numPr>
      </w:pPr>
      <w:r w:rsidRPr="0008278F">
        <w:t>Generate campaign content (emails, social posts, ads) instantly with AI.</w:t>
      </w:r>
    </w:p>
    <w:p w14:paraId="2AD3AE12" w14:textId="77777777" w:rsidR="0008278F" w:rsidRPr="0008278F" w:rsidRDefault="0008278F" w:rsidP="0008278F">
      <w:pPr>
        <w:numPr>
          <w:ilvl w:val="0"/>
          <w:numId w:val="4"/>
        </w:numPr>
      </w:pPr>
      <w:r w:rsidRPr="0008278F">
        <w:t xml:space="preserve">Use predictive scoring to identify </w:t>
      </w:r>
      <w:proofErr w:type="gramStart"/>
      <w:r w:rsidRPr="0008278F">
        <w:t>high-value</w:t>
      </w:r>
      <w:proofErr w:type="gramEnd"/>
      <w:r w:rsidRPr="0008278F">
        <w:t xml:space="preserve"> leads and accounts.</w:t>
      </w:r>
    </w:p>
    <w:p w14:paraId="15C9A502" w14:textId="77777777" w:rsidR="0008278F" w:rsidRPr="0008278F" w:rsidRDefault="0008278F" w:rsidP="0008278F">
      <w:pPr>
        <w:numPr>
          <w:ilvl w:val="0"/>
          <w:numId w:val="4"/>
        </w:numPr>
      </w:pPr>
      <w:r w:rsidRPr="0008278F">
        <w:t>Enable real-time personalization across the full Salesforce ecosystem.</w:t>
      </w:r>
    </w:p>
    <w:p w14:paraId="73CC079A" w14:textId="77777777" w:rsidR="0008278F" w:rsidRPr="0008278F" w:rsidRDefault="0008278F" w:rsidP="0008278F">
      <w:r w:rsidRPr="0008278F">
        <w:t xml:space="preserve">Einstein GPT’s advantage is </w:t>
      </w:r>
      <w:r w:rsidRPr="0008278F">
        <w:rPr>
          <w:b/>
          <w:bCs/>
        </w:rPr>
        <w:t>scale + conversation</w:t>
      </w:r>
      <w:r w:rsidRPr="0008278F">
        <w:t>—bringing AI-powered personalization directly into customer-facing engagements, from chatbots to dynamic landing pages.</w:t>
      </w:r>
    </w:p>
    <w:p w14:paraId="18120017" w14:textId="77777777" w:rsidR="0008278F" w:rsidRPr="0008278F" w:rsidRDefault="0008278F" w:rsidP="0008278F">
      <w:pPr>
        <w:pStyle w:val="Heading2"/>
      </w:pPr>
      <w:r w:rsidRPr="0008278F">
        <w:t>The Strategic Advantage of AI-Powered DXPs</w:t>
      </w:r>
    </w:p>
    <w:p w14:paraId="059A1E31" w14:textId="77777777" w:rsidR="0008278F" w:rsidRPr="0008278F" w:rsidRDefault="0008278F" w:rsidP="0008278F">
      <w:r w:rsidRPr="0008278F">
        <w:t>When deployed effectively, AI-driven DXPs enable enterprises to:</w:t>
      </w:r>
    </w:p>
    <w:p w14:paraId="0484FB3F" w14:textId="77777777" w:rsidR="0008278F" w:rsidRPr="0008278F" w:rsidRDefault="0008278F" w:rsidP="0008278F">
      <w:pPr>
        <w:numPr>
          <w:ilvl w:val="0"/>
          <w:numId w:val="5"/>
        </w:numPr>
      </w:pPr>
      <w:r w:rsidRPr="0008278F">
        <w:rPr>
          <w:b/>
          <w:bCs/>
        </w:rPr>
        <w:t>Deliver consistency</w:t>
      </w:r>
      <w:r w:rsidRPr="0008278F">
        <w:t xml:space="preserve"> across marketing, sales, and service touchpoints.</w:t>
      </w:r>
    </w:p>
    <w:p w14:paraId="7CA75143" w14:textId="77777777" w:rsidR="0008278F" w:rsidRPr="0008278F" w:rsidRDefault="0008278F" w:rsidP="0008278F">
      <w:pPr>
        <w:numPr>
          <w:ilvl w:val="0"/>
          <w:numId w:val="5"/>
        </w:numPr>
      </w:pPr>
      <w:r w:rsidRPr="0008278F">
        <w:rPr>
          <w:b/>
          <w:bCs/>
        </w:rPr>
        <w:t>Scale personalization</w:t>
      </w:r>
      <w:r w:rsidRPr="0008278F">
        <w:t xml:space="preserve"> without scaling headcount.</w:t>
      </w:r>
    </w:p>
    <w:p w14:paraId="39E56C14" w14:textId="77777777" w:rsidR="0008278F" w:rsidRPr="0008278F" w:rsidRDefault="0008278F" w:rsidP="0008278F">
      <w:pPr>
        <w:numPr>
          <w:ilvl w:val="0"/>
          <w:numId w:val="5"/>
        </w:numPr>
      </w:pPr>
      <w:r w:rsidRPr="0008278F">
        <w:rPr>
          <w:b/>
          <w:bCs/>
        </w:rPr>
        <w:t>Translate data into action</w:t>
      </w:r>
      <w:r w:rsidRPr="0008278F">
        <w:t xml:space="preserve"> with predictive and prescriptive insights.</w:t>
      </w:r>
    </w:p>
    <w:p w14:paraId="3170151B" w14:textId="77777777" w:rsidR="0008278F" w:rsidRPr="0008278F" w:rsidRDefault="0008278F" w:rsidP="0008278F">
      <w:pPr>
        <w:numPr>
          <w:ilvl w:val="0"/>
          <w:numId w:val="5"/>
        </w:numPr>
      </w:pPr>
      <w:r w:rsidRPr="0008278F">
        <w:rPr>
          <w:b/>
          <w:bCs/>
        </w:rPr>
        <w:t>Increase ROI</w:t>
      </w:r>
      <w:r w:rsidRPr="0008278F">
        <w:t xml:space="preserve"> by focusing resources on high-value opportunities.</w:t>
      </w:r>
    </w:p>
    <w:p w14:paraId="33E67E7B" w14:textId="77777777" w:rsidR="0008278F" w:rsidRPr="0008278F" w:rsidRDefault="0008278F" w:rsidP="0008278F">
      <w:r w:rsidRPr="0008278F">
        <w:t>For program and project leaders, the challenge is no longer just choosing the right platform—but orchestrating the people, processes, and governance models that turn AI capabilities into sustained business outcomes.</w:t>
      </w:r>
    </w:p>
    <w:p w14:paraId="2D726A74" w14:textId="2CA5B346" w:rsidR="0008278F" w:rsidRDefault="0008278F" w:rsidP="0008278F">
      <w:pPr>
        <w:pStyle w:val="Heading2"/>
      </w:pPr>
      <w:r w:rsidRPr="0008278F">
        <w:lastRenderedPageBreak/>
        <w:t>Final Thought:</w:t>
      </w:r>
    </w:p>
    <w:p w14:paraId="071BBD22" w14:textId="196AAE19" w:rsidR="0008278F" w:rsidRPr="0008278F" w:rsidRDefault="0008278F" w:rsidP="0008278F">
      <w:r w:rsidRPr="0008278F">
        <w:t>AI is no longer a “feature”—it’s the foundation of modern customer engagement. By leveraging the strengths of Adobe Experience Cloud, Microsoft Dynamics 365 Copilot Studio, and Salesforce Marketing Cloud Einstein GPT, enterprises can move from vision to reality—delivering personalization at scale that feels authentic, relevant, and timely.</w:t>
      </w:r>
    </w:p>
    <w:p w14:paraId="0BF207E3" w14:textId="77777777" w:rsidR="0008278F" w:rsidRPr="0008278F" w:rsidRDefault="0008278F" w:rsidP="0008278F">
      <w:pPr>
        <w:rPr>
          <w:b/>
          <w:bCs/>
        </w:rPr>
      </w:pPr>
      <w:r w:rsidRPr="0008278F">
        <w:rPr>
          <w:b/>
          <w:bCs/>
        </w:rPr>
        <w:t>#AIinMarketing #DigitalExperiencePlatforms #AdobeExperienceCloud #Dynamics365 #SalesforceMarketingCloud #EinsteinGPT #MicrosoftCopilot #Personalization #DigitalTransformation #MarketingInnovation</w:t>
      </w:r>
    </w:p>
    <w:p w14:paraId="0D285306" w14:textId="77777777" w:rsidR="0008278F" w:rsidRDefault="0008278F"/>
    <w:sectPr w:rsidR="00082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E2D22"/>
    <w:multiLevelType w:val="multilevel"/>
    <w:tmpl w:val="4566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E475D"/>
    <w:multiLevelType w:val="multilevel"/>
    <w:tmpl w:val="01B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223C0"/>
    <w:multiLevelType w:val="multilevel"/>
    <w:tmpl w:val="683A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50D7C"/>
    <w:multiLevelType w:val="multilevel"/>
    <w:tmpl w:val="EC7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C32BD"/>
    <w:multiLevelType w:val="multilevel"/>
    <w:tmpl w:val="80A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88727">
    <w:abstractNumId w:val="0"/>
  </w:num>
  <w:num w:numId="2" w16cid:durableId="1133787535">
    <w:abstractNumId w:val="1"/>
  </w:num>
  <w:num w:numId="3" w16cid:durableId="906843033">
    <w:abstractNumId w:val="4"/>
  </w:num>
  <w:num w:numId="4" w16cid:durableId="1174147421">
    <w:abstractNumId w:val="2"/>
  </w:num>
  <w:num w:numId="5" w16cid:durableId="2073387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8F"/>
    <w:rsid w:val="0008278F"/>
    <w:rsid w:val="002A757C"/>
    <w:rsid w:val="00A0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15740"/>
  <w15:chartTrackingRefBased/>
  <w15:docId w15:val="{CBB2E657-754B-458D-8DB4-6BD2FA8B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2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2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78F"/>
    <w:rPr>
      <w:rFonts w:eastAsiaTheme="majorEastAsia" w:cstheme="majorBidi"/>
      <w:color w:val="272727" w:themeColor="text1" w:themeTint="D8"/>
    </w:rPr>
  </w:style>
  <w:style w:type="paragraph" w:styleId="Title">
    <w:name w:val="Title"/>
    <w:basedOn w:val="Normal"/>
    <w:next w:val="Normal"/>
    <w:link w:val="TitleChar"/>
    <w:uiPriority w:val="10"/>
    <w:qFormat/>
    <w:rsid w:val="00082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78F"/>
    <w:pPr>
      <w:spacing w:before="160"/>
      <w:jc w:val="center"/>
    </w:pPr>
    <w:rPr>
      <w:i/>
      <w:iCs/>
      <w:color w:val="404040" w:themeColor="text1" w:themeTint="BF"/>
    </w:rPr>
  </w:style>
  <w:style w:type="character" w:customStyle="1" w:styleId="QuoteChar">
    <w:name w:val="Quote Char"/>
    <w:basedOn w:val="DefaultParagraphFont"/>
    <w:link w:val="Quote"/>
    <w:uiPriority w:val="29"/>
    <w:rsid w:val="0008278F"/>
    <w:rPr>
      <w:i/>
      <w:iCs/>
      <w:color w:val="404040" w:themeColor="text1" w:themeTint="BF"/>
    </w:rPr>
  </w:style>
  <w:style w:type="paragraph" w:styleId="ListParagraph">
    <w:name w:val="List Paragraph"/>
    <w:basedOn w:val="Normal"/>
    <w:uiPriority w:val="34"/>
    <w:qFormat/>
    <w:rsid w:val="0008278F"/>
    <w:pPr>
      <w:ind w:left="720"/>
      <w:contextualSpacing/>
    </w:pPr>
  </w:style>
  <w:style w:type="character" w:styleId="IntenseEmphasis">
    <w:name w:val="Intense Emphasis"/>
    <w:basedOn w:val="DefaultParagraphFont"/>
    <w:uiPriority w:val="21"/>
    <w:qFormat/>
    <w:rsid w:val="0008278F"/>
    <w:rPr>
      <w:i/>
      <w:iCs/>
      <w:color w:val="0F4761" w:themeColor="accent1" w:themeShade="BF"/>
    </w:rPr>
  </w:style>
  <w:style w:type="paragraph" w:styleId="IntenseQuote">
    <w:name w:val="Intense Quote"/>
    <w:basedOn w:val="Normal"/>
    <w:next w:val="Normal"/>
    <w:link w:val="IntenseQuoteChar"/>
    <w:uiPriority w:val="30"/>
    <w:qFormat/>
    <w:rsid w:val="00082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78F"/>
    <w:rPr>
      <w:i/>
      <w:iCs/>
      <w:color w:val="0F4761" w:themeColor="accent1" w:themeShade="BF"/>
    </w:rPr>
  </w:style>
  <w:style w:type="character" w:styleId="IntenseReference">
    <w:name w:val="Intense Reference"/>
    <w:basedOn w:val="DefaultParagraphFont"/>
    <w:uiPriority w:val="32"/>
    <w:qFormat/>
    <w:rsid w:val="000827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529</Words>
  <Characters>3553</Characters>
  <Application>Microsoft Office Word</Application>
  <DocSecurity>0</DocSecurity>
  <Lines>62</Lines>
  <Paragraphs>44</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2</cp:revision>
  <dcterms:created xsi:type="dcterms:W3CDTF">2025-09-18T18:16:00Z</dcterms:created>
  <dcterms:modified xsi:type="dcterms:W3CDTF">2025-09-18T18:25:00Z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b5395097-37ca-4695-b887-16d39c46dfd5</vt:lpwstr>
  </property>
</Properties>
</file>