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B1A5" w14:textId="46CFD606" w:rsidR="00FF087F" w:rsidRDefault="00FF087F" w:rsidP="005A7161">
      <w:pPr>
        <w:pStyle w:val="Heading1"/>
      </w:pPr>
      <w:r w:rsidRPr="00FF087F">
        <w:t>The Difference Between Value Delivery and Value Recognition in the PMO Flywheel</w:t>
      </w:r>
    </w:p>
    <w:p w14:paraId="67B9077B" w14:textId="7D17C2F2" w:rsidR="005A7161" w:rsidRDefault="008F6819" w:rsidP="00FF087F">
      <w:pPr>
        <w:rPr>
          <w:b/>
          <w:bCs/>
        </w:rPr>
      </w:pPr>
      <w:r w:rsidRPr="008F6819">
        <w:rPr>
          <w:b/>
          <w:bCs/>
        </w:rPr>
        <w:t>Published on 14 October 2025 at 13:03</w:t>
      </w:r>
    </w:p>
    <w:p w14:paraId="7B5025CF" w14:textId="3232F3A0" w:rsidR="003B61AE" w:rsidRPr="00FF087F" w:rsidRDefault="003B61AE" w:rsidP="00FF087F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3825E2D4" w14:textId="76E0E32E" w:rsidR="00FF087F" w:rsidRPr="00FF087F" w:rsidRDefault="00FF087F" w:rsidP="00FF087F">
      <w:r w:rsidRPr="00FF087F">
        <w:t xml:space="preserve">In the </w:t>
      </w:r>
      <w:r w:rsidRPr="00FF087F">
        <w:rPr>
          <w:b/>
          <w:bCs/>
        </w:rPr>
        <w:t>PMO Value Ring’s Value-Generating PMO Flywheel</w:t>
      </w:r>
      <w:r w:rsidRPr="00FF087F">
        <w:t xml:space="preserve">, </w:t>
      </w:r>
      <w:r w:rsidRPr="00FF087F">
        <w:rPr>
          <w:b/>
          <w:bCs/>
        </w:rPr>
        <w:t>Step 9: Value Delivery</w:t>
      </w:r>
      <w:r w:rsidRPr="00FF087F">
        <w:t xml:space="preserve"> and </w:t>
      </w:r>
      <w:r w:rsidRPr="00FF087F">
        <w:rPr>
          <w:b/>
          <w:bCs/>
        </w:rPr>
        <w:t>Step 10: Value Recognition</w:t>
      </w:r>
      <w:r w:rsidRPr="00FF087F">
        <w:t xml:space="preserve"> are </w:t>
      </w:r>
      <w:r w:rsidRPr="00FF087F">
        <w:t>distinct but</w:t>
      </w:r>
      <w:r w:rsidRPr="00FF087F">
        <w:t xml:space="preserve"> deeply connected.</w:t>
      </w:r>
      <w:r>
        <w:t xml:space="preserve">  </w:t>
      </w:r>
      <w:r w:rsidRPr="00FF087F">
        <w:t>Here’s the clear breakdown</w:t>
      </w:r>
      <w:r>
        <w:t>.</w:t>
      </w:r>
      <w:r w:rsidR="003B61AE">
        <w:t xml:space="preserve">  </w:t>
      </w:r>
      <w:r w:rsidRPr="00FF087F">
        <w:t xml:space="preserve">In the </w:t>
      </w:r>
      <w:r w:rsidRPr="00FF087F">
        <w:rPr>
          <w:b/>
          <w:bCs/>
        </w:rPr>
        <w:t>Value-Generating PMO Flywheel</w:t>
      </w:r>
      <w:r w:rsidRPr="00FF087F">
        <w:t>, the final two stages—</w:t>
      </w:r>
      <w:r w:rsidRPr="00FF087F">
        <w:rPr>
          <w:b/>
          <w:bCs/>
        </w:rPr>
        <w:t>Value Delivery</w:t>
      </w:r>
      <w:r w:rsidRPr="00FF087F">
        <w:t xml:space="preserve"> and </w:t>
      </w:r>
      <w:r w:rsidRPr="00FF087F">
        <w:rPr>
          <w:b/>
          <w:bCs/>
        </w:rPr>
        <w:t>Value Recognition</w:t>
      </w:r>
      <w:r w:rsidRPr="00FF087F">
        <w:t xml:space="preserve">—represent the critical transition from </w:t>
      </w:r>
      <w:r w:rsidRPr="00FF087F">
        <w:rPr>
          <w:i/>
          <w:iCs/>
        </w:rPr>
        <w:t>producing value</w:t>
      </w:r>
      <w:r w:rsidRPr="00FF087F">
        <w:t xml:space="preserve"> to </w:t>
      </w:r>
      <w:r w:rsidRPr="00FF087F">
        <w:rPr>
          <w:i/>
          <w:iCs/>
        </w:rPr>
        <w:t>proving value</w:t>
      </w:r>
      <w:r w:rsidRPr="00FF087F">
        <w:t>.</w:t>
      </w:r>
      <w:r w:rsidR="003B61AE">
        <w:t xml:space="preserve">  </w:t>
      </w:r>
      <w:r w:rsidRPr="00FF087F">
        <w:t xml:space="preserve">While they may sound similar, they serve </w:t>
      </w:r>
      <w:r w:rsidRPr="00FF087F">
        <w:rPr>
          <w:b/>
          <w:bCs/>
        </w:rPr>
        <w:t>different purposes</w:t>
      </w:r>
      <w:r w:rsidRPr="00FF087F">
        <w:t xml:space="preserve"> in the PMO’s continuous value cycle.</w:t>
      </w:r>
    </w:p>
    <w:p w14:paraId="440B0B44" w14:textId="4FF16887" w:rsidR="00FF087F" w:rsidRPr="00FF087F" w:rsidRDefault="00FF087F" w:rsidP="00FF087F">
      <w:pPr>
        <w:pStyle w:val="Heading2"/>
      </w:pPr>
      <w:r w:rsidRPr="00FF087F">
        <w:t xml:space="preserve">Step 9: Value Delivery — </w:t>
      </w:r>
      <w:r w:rsidRPr="00FF087F">
        <w:rPr>
          <w:i/>
          <w:iCs/>
        </w:rPr>
        <w:t>Creating Measurable Outcomes</w:t>
      </w:r>
    </w:p>
    <w:p w14:paraId="76BC1561" w14:textId="4FD21ACF" w:rsidR="00FF087F" w:rsidRPr="00FF087F" w:rsidRDefault="00FF087F" w:rsidP="00FF087F">
      <w:r w:rsidRPr="00FF087F">
        <w:rPr>
          <w:b/>
          <w:bCs/>
        </w:rPr>
        <w:t>Value Delivery</w:t>
      </w:r>
      <w:r w:rsidRPr="00FF087F">
        <w:t xml:space="preserve"> is where the PMO </w:t>
      </w:r>
      <w:r w:rsidR="003B61AE" w:rsidRPr="00FF087F">
        <w:t>fulfills</w:t>
      </w:r>
      <w:r w:rsidRPr="00FF087F">
        <w:rPr>
          <w:b/>
          <w:bCs/>
        </w:rPr>
        <w:t xml:space="preserve"> its promise</w:t>
      </w:r>
      <w:r w:rsidRPr="00FF087F">
        <w:t xml:space="preserve"> to the organization.</w:t>
      </w:r>
      <w:r w:rsidRPr="00FF087F">
        <w:br/>
        <w:t>It’s the stage where the services, governance, and processes implemented throughout the earlier flywheel steps begin to generate tangible, measurable results.</w:t>
      </w:r>
    </w:p>
    <w:p w14:paraId="288D16BC" w14:textId="77777777" w:rsidR="00FF087F" w:rsidRPr="00FF087F" w:rsidRDefault="00FF087F" w:rsidP="00FF087F">
      <w:pPr>
        <w:rPr>
          <w:b/>
          <w:bCs/>
        </w:rPr>
      </w:pPr>
      <w:r w:rsidRPr="00FF087F">
        <w:rPr>
          <w:b/>
          <w:bCs/>
        </w:rPr>
        <w:t>The Focus:</w:t>
      </w:r>
    </w:p>
    <w:p w14:paraId="47AE04BC" w14:textId="77777777" w:rsidR="00FF087F" w:rsidRPr="00FF087F" w:rsidRDefault="00FF087F" w:rsidP="00FF087F">
      <w:r w:rsidRPr="00FF087F">
        <w:t xml:space="preserve">Delivering the </w:t>
      </w:r>
      <w:r w:rsidRPr="00FF087F">
        <w:rPr>
          <w:i/>
          <w:iCs/>
        </w:rPr>
        <w:t>actual business outcomes</w:t>
      </w:r>
      <w:r w:rsidRPr="00FF087F">
        <w:t xml:space="preserve"> that the PMO committed to — such as:</w:t>
      </w:r>
    </w:p>
    <w:p w14:paraId="79F88359" w14:textId="77777777" w:rsidR="00FF087F" w:rsidRPr="00FF087F" w:rsidRDefault="00FF087F" w:rsidP="00FF087F">
      <w:pPr>
        <w:numPr>
          <w:ilvl w:val="0"/>
          <w:numId w:val="1"/>
        </w:numPr>
      </w:pPr>
      <w:r w:rsidRPr="00FF087F">
        <w:t>Improved project delivery performance (on time, on budget, within scope)</w:t>
      </w:r>
    </w:p>
    <w:p w14:paraId="4DD3F27B" w14:textId="77777777" w:rsidR="00FF087F" w:rsidRPr="00FF087F" w:rsidRDefault="00FF087F" w:rsidP="00FF087F">
      <w:pPr>
        <w:numPr>
          <w:ilvl w:val="0"/>
          <w:numId w:val="1"/>
        </w:numPr>
      </w:pPr>
      <w:r w:rsidRPr="00FF087F">
        <w:t>Enhanced resource utilization and prioritization</w:t>
      </w:r>
    </w:p>
    <w:p w14:paraId="570A29FB" w14:textId="77777777" w:rsidR="00FF087F" w:rsidRPr="00FF087F" w:rsidRDefault="00FF087F" w:rsidP="00FF087F">
      <w:pPr>
        <w:numPr>
          <w:ilvl w:val="0"/>
          <w:numId w:val="1"/>
        </w:numPr>
      </w:pPr>
      <w:r w:rsidRPr="00FF087F">
        <w:t>Reduced risk and rework</w:t>
      </w:r>
    </w:p>
    <w:p w14:paraId="3BF95F18" w14:textId="77777777" w:rsidR="00FF087F" w:rsidRPr="00FF087F" w:rsidRDefault="00FF087F" w:rsidP="00FF087F">
      <w:pPr>
        <w:numPr>
          <w:ilvl w:val="0"/>
          <w:numId w:val="1"/>
        </w:numPr>
      </w:pPr>
      <w:r w:rsidRPr="00FF087F">
        <w:t>Increased benefits realization</w:t>
      </w:r>
    </w:p>
    <w:p w14:paraId="68C1FE8C" w14:textId="77777777" w:rsidR="00FF087F" w:rsidRPr="00FF087F" w:rsidRDefault="00FF087F" w:rsidP="00FF087F">
      <w:pPr>
        <w:numPr>
          <w:ilvl w:val="0"/>
          <w:numId w:val="1"/>
        </w:numPr>
      </w:pPr>
      <w:r w:rsidRPr="00FF087F">
        <w:t>Better alignment between strategy and execution</w:t>
      </w:r>
    </w:p>
    <w:p w14:paraId="754F3119" w14:textId="77777777" w:rsidR="00FF087F" w:rsidRPr="00FF087F" w:rsidRDefault="00FF087F" w:rsidP="00FF087F">
      <w:r w:rsidRPr="00FF087F">
        <w:t xml:space="preserve">This is the </w:t>
      </w:r>
      <w:r w:rsidRPr="00FF087F">
        <w:rPr>
          <w:b/>
          <w:bCs/>
        </w:rPr>
        <w:t>“doing” stage</w:t>
      </w:r>
      <w:r w:rsidRPr="00FF087F">
        <w:t xml:space="preserve"> — where the PMO’s designed services operate effectively, data is collected, and results start to materialize.</w:t>
      </w:r>
    </w:p>
    <w:p w14:paraId="7A1B9007" w14:textId="77777777" w:rsidR="00FF087F" w:rsidRPr="00FF087F" w:rsidRDefault="00FF087F" w:rsidP="00FF087F">
      <w:r w:rsidRPr="00FF087F">
        <w:rPr>
          <w:b/>
          <w:bCs/>
        </w:rPr>
        <w:t>In short:</w:t>
      </w:r>
      <w:r w:rsidRPr="00FF087F">
        <w:t xml:space="preserve"> Step 9 is about </w:t>
      </w:r>
      <w:r w:rsidRPr="00FF087F">
        <w:rPr>
          <w:i/>
          <w:iCs/>
        </w:rPr>
        <w:t>producing</w:t>
      </w:r>
      <w:r w:rsidRPr="00FF087F">
        <w:t xml:space="preserve"> value — achieving the outcomes the PMO was built to deliver.</w:t>
      </w:r>
    </w:p>
    <w:p w14:paraId="2D4225AC" w14:textId="61971ADA" w:rsidR="00FF087F" w:rsidRPr="00FF087F" w:rsidRDefault="00FF087F" w:rsidP="00FF087F">
      <w:pPr>
        <w:pStyle w:val="Heading2"/>
      </w:pPr>
      <w:r w:rsidRPr="00FF087F">
        <w:t>Step 10: Value Recognition — Communicating and Reinforcing Perceived Value</w:t>
      </w:r>
    </w:p>
    <w:p w14:paraId="5DABF4ED" w14:textId="77777777" w:rsidR="00FF087F" w:rsidRPr="00FF087F" w:rsidRDefault="00FF087F" w:rsidP="00FF087F">
      <w:r w:rsidRPr="00FF087F">
        <w:rPr>
          <w:b/>
          <w:bCs/>
        </w:rPr>
        <w:t>Value Recognition</w:t>
      </w:r>
      <w:r w:rsidRPr="00FF087F">
        <w:t xml:space="preserve"> is the step that turns </w:t>
      </w:r>
      <w:r w:rsidRPr="00FF087F">
        <w:rPr>
          <w:i/>
          <w:iCs/>
        </w:rPr>
        <w:t>delivered value</w:t>
      </w:r>
      <w:r w:rsidRPr="00FF087F">
        <w:t xml:space="preserve"> into </w:t>
      </w:r>
      <w:r w:rsidRPr="00FF087F">
        <w:rPr>
          <w:i/>
          <w:iCs/>
        </w:rPr>
        <w:t>acknowledged value.</w:t>
      </w:r>
    </w:p>
    <w:p w14:paraId="28DFFFD7" w14:textId="77777777" w:rsidR="00FF087F" w:rsidRPr="00FF087F" w:rsidRDefault="00FF087F" w:rsidP="00FF087F">
      <w:r w:rsidRPr="00FF087F">
        <w:lastRenderedPageBreak/>
        <w:t xml:space="preserve">Even the most effective PMO can lose executive support if it doesn’t </w:t>
      </w:r>
      <w:r w:rsidRPr="00FF087F">
        <w:rPr>
          <w:b/>
          <w:bCs/>
        </w:rPr>
        <w:t>communicate its results in meaningful, stakeholder-centered ways</w:t>
      </w:r>
      <w:r w:rsidRPr="00FF087F">
        <w:t>.</w:t>
      </w:r>
      <w:r w:rsidRPr="00FF087F">
        <w:br/>
        <w:t xml:space="preserve">That’s why this step focuses on </w:t>
      </w:r>
      <w:r w:rsidRPr="00FF087F">
        <w:rPr>
          <w:b/>
          <w:bCs/>
        </w:rPr>
        <w:t>visibility, storytelling, and credibility</w:t>
      </w:r>
      <w:r w:rsidRPr="00FF087F">
        <w:t>.</w:t>
      </w:r>
    </w:p>
    <w:p w14:paraId="3466A97B" w14:textId="77777777" w:rsidR="00FF087F" w:rsidRPr="00FF087F" w:rsidRDefault="00FF087F" w:rsidP="00FF087F">
      <w:pPr>
        <w:rPr>
          <w:b/>
          <w:bCs/>
        </w:rPr>
      </w:pPr>
      <w:r w:rsidRPr="00FF087F">
        <w:rPr>
          <w:b/>
          <w:bCs/>
        </w:rPr>
        <w:t>The Focus:</w:t>
      </w:r>
    </w:p>
    <w:p w14:paraId="6180AD5F" w14:textId="77777777" w:rsidR="00FF087F" w:rsidRPr="00FF087F" w:rsidRDefault="00FF087F" w:rsidP="00FF087F">
      <w:pPr>
        <w:numPr>
          <w:ilvl w:val="0"/>
          <w:numId w:val="2"/>
        </w:numPr>
      </w:pPr>
      <w:r w:rsidRPr="00FF087F">
        <w:rPr>
          <w:b/>
          <w:bCs/>
        </w:rPr>
        <w:t>Communicate</w:t>
      </w:r>
      <w:r w:rsidRPr="00FF087F">
        <w:t xml:space="preserve"> the PMO’s results clearly and visually to executives, sponsors, and stakeholders.</w:t>
      </w:r>
    </w:p>
    <w:p w14:paraId="2087FF9D" w14:textId="77777777" w:rsidR="00FF087F" w:rsidRPr="00FF087F" w:rsidRDefault="00FF087F" w:rsidP="00FF087F">
      <w:pPr>
        <w:numPr>
          <w:ilvl w:val="0"/>
          <w:numId w:val="2"/>
        </w:numPr>
      </w:pPr>
      <w:r w:rsidRPr="00FF087F">
        <w:rPr>
          <w:b/>
          <w:bCs/>
        </w:rPr>
        <w:t>Demonstrate ROI</w:t>
      </w:r>
      <w:r w:rsidRPr="00FF087F">
        <w:t xml:space="preserve"> — show that PMO services generate measurable returns.</w:t>
      </w:r>
    </w:p>
    <w:p w14:paraId="1C65E54E" w14:textId="77777777" w:rsidR="00FF087F" w:rsidRPr="00FF087F" w:rsidRDefault="00FF087F" w:rsidP="00FF087F">
      <w:pPr>
        <w:numPr>
          <w:ilvl w:val="0"/>
          <w:numId w:val="2"/>
        </w:numPr>
      </w:pPr>
      <w:r w:rsidRPr="00FF087F">
        <w:rPr>
          <w:b/>
          <w:bCs/>
        </w:rPr>
        <w:t>Collect testimonials and satisfaction feedback</w:t>
      </w:r>
      <w:r w:rsidRPr="00FF087F">
        <w:t xml:space="preserve"> from PMO customers.</w:t>
      </w:r>
    </w:p>
    <w:p w14:paraId="0C1AAED1" w14:textId="77777777" w:rsidR="00FF087F" w:rsidRPr="00FF087F" w:rsidRDefault="00FF087F" w:rsidP="00FF087F">
      <w:pPr>
        <w:numPr>
          <w:ilvl w:val="0"/>
          <w:numId w:val="2"/>
        </w:numPr>
      </w:pPr>
      <w:r w:rsidRPr="00FF087F">
        <w:rPr>
          <w:b/>
          <w:bCs/>
        </w:rPr>
        <w:t>Translate metrics into business language</w:t>
      </w:r>
      <w:r w:rsidRPr="00FF087F">
        <w:t xml:space="preserve"> (e.g., “$2M in cost avoidance” or “25% faster time-to-market”).</w:t>
      </w:r>
    </w:p>
    <w:p w14:paraId="76B1345B" w14:textId="77777777" w:rsidR="00FF087F" w:rsidRPr="00FF087F" w:rsidRDefault="00FF087F" w:rsidP="00FF087F">
      <w:pPr>
        <w:numPr>
          <w:ilvl w:val="0"/>
          <w:numId w:val="2"/>
        </w:numPr>
      </w:pPr>
      <w:r w:rsidRPr="00FF087F">
        <w:rPr>
          <w:b/>
          <w:bCs/>
        </w:rPr>
        <w:t>Reinforce trust</w:t>
      </w:r>
      <w:r w:rsidRPr="00FF087F">
        <w:t xml:space="preserve"> so the next cycle of the flywheel begins with stronger support.</w:t>
      </w:r>
    </w:p>
    <w:p w14:paraId="07327C40" w14:textId="77777777" w:rsidR="00FF087F" w:rsidRPr="00FF087F" w:rsidRDefault="00FF087F" w:rsidP="00FF087F">
      <w:r w:rsidRPr="00FF087F">
        <w:t xml:space="preserve">If Step 9 is where the PMO “delivers the medicine,” Step 10 is where it </w:t>
      </w:r>
      <w:r w:rsidRPr="00FF087F">
        <w:rPr>
          <w:b/>
          <w:bCs/>
        </w:rPr>
        <w:t>shows the patient’s recovery</w:t>
      </w:r>
      <w:r w:rsidRPr="00FF087F">
        <w:t xml:space="preserve"> and earns the right to treat again.</w:t>
      </w:r>
    </w:p>
    <w:p w14:paraId="36D55A06" w14:textId="77777777" w:rsidR="00FF087F" w:rsidRPr="00FF087F" w:rsidRDefault="00FF087F" w:rsidP="00FF087F">
      <w:r w:rsidRPr="00FF087F">
        <w:t>“Value delivery earns results.</w:t>
      </w:r>
      <w:r w:rsidRPr="00FF087F">
        <w:br/>
        <w:t>Value recognition earns reputation.”</w:t>
      </w:r>
    </w:p>
    <w:p w14:paraId="2F3D2A1A" w14:textId="56F41197" w:rsidR="00FF087F" w:rsidRPr="00FF087F" w:rsidRDefault="00FF087F" w:rsidP="00FF087F">
      <w:pPr>
        <w:pStyle w:val="Heading2"/>
      </w:pPr>
      <w:r w:rsidRPr="00FF087F">
        <w:t>The Relationship Between Steps 9 and 10</w:t>
      </w:r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3418"/>
        <w:gridCol w:w="4416"/>
      </w:tblGrid>
      <w:tr w:rsidR="00FF087F" w:rsidRPr="00FF087F" w14:paraId="4B52A735" w14:textId="77777777" w:rsidTr="003B61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850627" w14:textId="77777777" w:rsidR="00FF087F" w:rsidRPr="00FF087F" w:rsidRDefault="00FF087F" w:rsidP="00FF087F">
            <w:pPr>
              <w:rPr>
                <w:b/>
                <w:bCs/>
              </w:rPr>
            </w:pPr>
            <w:r w:rsidRPr="00FF087F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0249F6CA" w14:textId="77777777" w:rsidR="00FF087F" w:rsidRPr="00FF087F" w:rsidRDefault="00FF087F" w:rsidP="00FF087F">
            <w:pPr>
              <w:rPr>
                <w:b/>
                <w:bCs/>
              </w:rPr>
            </w:pPr>
            <w:r w:rsidRPr="00FF087F">
              <w:rPr>
                <w:b/>
                <w:bCs/>
              </w:rPr>
              <w:t>Step 9: Value Delivery</w:t>
            </w:r>
          </w:p>
        </w:tc>
        <w:tc>
          <w:tcPr>
            <w:tcW w:w="0" w:type="auto"/>
            <w:vAlign w:val="center"/>
            <w:hideMark/>
          </w:tcPr>
          <w:p w14:paraId="6A8D5715" w14:textId="77777777" w:rsidR="00FF087F" w:rsidRPr="00FF087F" w:rsidRDefault="00FF087F" w:rsidP="00FF087F">
            <w:pPr>
              <w:rPr>
                <w:b/>
                <w:bCs/>
              </w:rPr>
            </w:pPr>
            <w:r w:rsidRPr="00FF087F">
              <w:rPr>
                <w:b/>
                <w:bCs/>
              </w:rPr>
              <w:t>Step 10: Value Recognition</w:t>
            </w:r>
          </w:p>
        </w:tc>
      </w:tr>
      <w:tr w:rsidR="00FF087F" w:rsidRPr="00FF087F" w14:paraId="013DE5A6" w14:textId="77777777" w:rsidTr="003B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58049" w14:textId="77777777" w:rsidR="00FF087F" w:rsidRPr="00FF087F" w:rsidRDefault="00FF087F" w:rsidP="00FF087F">
            <w:r w:rsidRPr="00FF087F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4B7736CD" w14:textId="77777777" w:rsidR="00FF087F" w:rsidRPr="00FF087F" w:rsidRDefault="00FF087F" w:rsidP="00FF087F">
            <w:r w:rsidRPr="00FF087F">
              <w:t>Achieve measurable results and outcomes.</w:t>
            </w:r>
          </w:p>
        </w:tc>
        <w:tc>
          <w:tcPr>
            <w:tcW w:w="0" w:type="auto"/>
            <w:vAlign w:val="center"/>
            <w:hideMark/>
          </w:tcPr>
          <w:p w14:paraId="377E3ED9" w14:textId="77777777" w:rsidR="00FF087F" w:rsidRPr="00FF087F" w:rsidRDefault="00FF087F" w:rsidP="00FF087F">
            <w:r w:rsidRPr="00FF087F">
              <w:t>Ensure those results are understood, acknowledged, and valued.</w:t>
            </w:r>
          </w:p>
        </w:tc>
      </w:tr>
      <w:tr w:rsidR="00FF087F" w:rsidRPr="00FF087F" w14:paraId="6E3FEF21" w14:textId="77777777" w:rsidTr="003B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FCA7A" w14:textId="77777777" w:rsidR="00FF087F" w:rsidRPr="00FF087F" w:rsidRDefault="00FF087F" w:rsidP="00FF087F">
            <w:r w:rsidRPr="00FF087F">
              <w:rPr>
                <w:b/>
                <w:bCs/>
              </w:rPr>
              <w:t>Focus Area</w:t>
            </w:r>
          </w:p>
        </w:tc>
        <w:tc>
          <w:tcPr>
            <w:tcW w:w="0" w:type="auto"/>
            <w:vAlign w:val="center"/>
            <w:hideMark/>
          </w:tcPr>
          <w:p w14:paraId="13277481" w14:textId="77777777" w:rsidR="00FF087F" w:rsidRPr="00FF087F" w:rsidRDefault="00FF087F" w:rsidP="00FF087F">
            <w:r w:rsidRPr="00FF087F">
              <w:t>Execution, outcomes, performance metrics.</w:t>
            </w:r>
          </w:p>
        </w:tc>
        <w:tc>
          <w:tcPr>
            <w:tcW w:w="0" w:type="auto"/>
            <w:vAlign w:val="center"/>
            <w:hideMark/>
          </w:tcPr>
          <w:p w14:paraId="6BAD310F" w14:textId="77777777" w:rsidR="00FF087F" w:rsidRPr="00FF087F" w:rsidRDefault="00FF087F" w:rsidP="00FF087F">
            <w:r w:rsidRPr="00FF087F">
              <w:t>Communication, visibility, stakeholder perception.</w:t>
            </w:r>
          </w:p>
        </w:tc>
      </w:tr>
      <w:tr w:rsidR="00FF087F" w:rsidRPr="00FF087F" w14:paraId="361D16BF" w14:textId="77777777" w:rsidTr="003B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5A75F" w14:textId="77777777" w:rsidR="00FF087F" w:rsidRPr="00FF087F" w:rsidRDefault="00FF087F" w:rsidP="00FF087F">
            <w:r w:rsidRPr="00FF087F">
              <w:rPr>
                <w:b/>
                <w:bCs/>
              </w:rPr>
              <w:t>Ownership</w:t>
            </w:r>
          </w:p>
        </w:tc>
        <w:tc>
          <w:tcPr>
            <w:tcW w:w="0" w:type="auto"/>
            <w:vAlign w:val="center"/>
            <w:hideMark/>
          </w:tcPr>
          <w:p w14:paraId="2AB2AE05" w14:textId="77777777" w:rsidR="00FF087F" w:rsidRPr="00FF087F" w:rsidRDefault="00FF087F" w:rsidP="00FF087F">
            <w:r w:rsidRPr="00FF087F">
              <w:t>PMO teams delivering services and processes.</w:t>
            </w:r>
          </w:p>
        </w:tc>
        <w:tc>
          <w:tcPr>
            <w:tcW w:w="0" w:type="auto"/>
            <w:vAlign w:val="center"/>
            <w:hideMark/>
          </w:tcPr>
          <w:p w14:paraId="23CACCBC" w14:textId="77777777" w:rsidR="00FF087F" w:rsidRPr="00FF087F" w:rsidRDefault="00FF087F" w:rsidP="00FF087F">
            <w:r w:rsidRPr="00FF087F">
              <w:t>PMO leadership communicating impact and lessons learned.</w:t>
            </w:r>
          </w:p>
        </w:tc>
      </w:tr>
      <w:tr w:rsidR="00FF087F" w:rsidRPr="00FF087F" w14:paraId="35396230" w14:textId="77777777" w:rsidTr="003B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E7E0C" w14:textId="77777777" w:rsidR="00FF087F" w:rsidRPr="00FF087F" w:rsidRDefault="00FF087F" w:rsidP="00FF087F">
            <w:r w:rsidRPr="00FF087F">
              <w:rPr>
                <w:b/>
                <w:bCs/>
              </w:rPr>
              <w:t>Output Examples</w:t>
            </w:r>
          </w:p>
        </w:tc>
        <w:tc>
          <w:tcPr>
            <w:tcW w:w="0" w:type="auto"/>
            <w:vAlign w:val="center"/>
            <w:hideMark/>
          </w:tcPr>
          <w:p w14:paraId="023651FA" w14:textId="77777777" w:rsidR="00FF087F" w:rsidRPr="00FF087F" w:rsidRDefault="00FF087F" w:rsidP="00FF087F">
            <w:r w:rsidRPr="00FF087F">
              <w:t>Benefits realized, improved KPIs, successful project outcomes.</w:t>
            </w:r>
          </w:p>
        </w:tc>
        <w:tc>
          <w:tcPr>
            <w:tcW w:w="0" w:type="auto"/>
            <w:vAlign w:val="center"/>
            <w:hideMark/>
          </w:tcPr>
          <w:p w14:paraId="78F39F76" w14:textId="77777777" w:rsidR="00FF087F" w:rsidRPr="00FF087F" w:rsidRDefault="00FF087F" w:rsidP="00FF087F">
            <w:r w:rsidRPr="00FF087F">
              <w:t>Executive reports, success stories, PMO value scorecards, stakeholder satisfaction.</w:t>
            </w:r>
          </w:p>
        </w:tc>
      </w:tr>
      <w:tr w:rsidR="00FF087F" w:rsidRPr="00FF087F" w14:paraId="23B1816B" w14:textId="77777777" w:rsidTr="003B61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8A0A1" w14:textId="77777777" w:rsidR="00FF087F" w:rsidRPr="00FF087F" w:rsidRDefault="00FF087F" w:rsidP="00FF087F">
            <w:r w:rsidRPr="00FF087F">
              <w:rPr>
                <w:b/>
                <w:bCs/>
              </w:rPr>
              <w:t>Goal</w:t>
            </w:r>
          </w:p>
        </w:tc>
        <w:tc>
          <w:tcPr>
            <w:tcW w:w="0" w:type="auto"/>
            <w:vAlign w:val="center"/>
            <w:hideMark/>
          </w:tcPr>
          <w:p w14:paraId="2FB72E7C" w14:textId="77777777" w:rsidR="00FF087F" w:rsidRPr="00FF087F" w:rsidRDefault="00FF087F" w:rsidP="00FF087F">
            <w:r w:rsidRPr="00FF087F">
              <w:t>Create organizational value.</w:t>
            </w:r>
          </w:p>
        </w:tc>
        <w:tc>
          <w:tcPr>
            <w:tcW w:w="0" w:type="auto"/>
            <w:vAlign w:val="center"/>
            <w:hideMark/>
          </w:tcPr>
          <w:p w14:paraId="217F1767" w14:textId="77777777" w:rsidR="00FF087F" w:rsidRPr="00FF087F" w:rsidRDefault="00FF087F" w:rsidP="00FF087F">
            <w:r w:rsidRPr="00FF087F">
              <w:t>Reinforce organizational trust and secure future support.</w:t>
            </w:r>
          </w:p>
        </w:tc>
      </w:tr>
    </w:tbl>
    <w:p w14:paraId="0BEAE78A" w14:textId="7D4E3095" w:rsidR="00FF087F" w:rsidRPr="00FF087F" w:rsidRDefault="00FF087F" w:rsidP="00FF087F">
      <w:pPr>
        <w:pStyle w:val="Heading2"/>
      </w:pPr>
      <w:r w:rsidRPr="00FF087F">
        <w:lastRenderedPageBreak/>
        <w:t>Why Step 10 Is Often Overlooked</w:t>
      </w:r>
    </w:p>
    <w:p w14:paraId="4DC1529A" w14:textId="77777777" w:rsidR="00FF087F" w:rsidRPr="00FF087F" w:rsidRDefault="00FF087F" w:rsidP="00FF087F">
      <w:r w:rsidRPr="00FF087F">
        <w:t xml:space="preserve">Many PMOs stop at Step 9 — they measure results but </w:t>
      </w:r>
      <w:r w:rsidRPr="00FF087F">
        <w:rPr>
          <w:b/>
          <w:bCs/>
        </w:rPr>
        <w:t>fail to socialize them</w:t>
      </w:r>
      <w:r w:rsidRPr="00FF087F">
        <w:t>.</w:t>
      </w:r>
      <w:r w:rsidRPr="00FF087F">
        <w:br/>
        <w:t>Without Step 10, even genuine success may go unnoticed.</w:t>
      </w:r>
      <w:r w:rsidRPr="00FF087F">
        <w:br/>
        <w:t>Stakeholders might assume “projects are running fine” without realizing the PMO’s pivotal role in that success.</w:t>
      </w:r>
    </w:p>
    <w:p w14:paraId="0C8AC400" w14:textId="77777777" w:rsidR="00FF087F" w:rsidRPr="00FF087F" w:rsidRDefault="00FF087F" w:rsidP="00FF087F">
      <w:r w:rsidRPr="00FF087F">
        <w:t xml:space="preserve">That’s why </w:t>
      </w:r>
      <w:r w:rsidRPr="00FF087F">
        <w:rPr>
          <w:b/>
          <w:bCs/>
        </w:rPr>
        <w:t>communication is not vanity — it’s strategy</w:t>
      </w:r>
      <w:r w:rsidRPr="00FF087F">
        <w:t>.</w:t>
      </w:r>
      <w:r w:rsidRPr="00FF087F">
        <w:br/>
        <w:t>Value unrecognized is value at risk.</w:t>
      </w:r>
    </w:p>
    <w:p w14:paraId="5B3AAADE" w14:textId="26120651" w:rsidR="00FF087F" w:rsidRPr="00FF087F" w:rsidRDefault="00FF087F" w:rsidP="00FF087F">
      <w:pPr>
        <w:pStyle w:val="Heading2"/>
      </w:pPr>
      <w:r w:rsidRPr="00FF087F">
        <w:t>Key Takeaway</w:t>
      </w:r>
    </w:p>
    <w:p w14:paraId="74B9EB93" w14:textId="77777777" w:rsidR="00FF087F" w:rsidRPr="00FF087F" w:rsidRDefault="00FF087F" w:rsidP="00FF087F">
      <w:pPr>
        <w:numPr>
          <w:ilvl w:val="0"/>
          <w:numId w:val="3"/>
        </w:numPr>
      </w:pPr>
      <w:r w:rsidRPr="00FF087F">
        <w:rPr>
          <w:b/>
          <w:bCs/>
        </w:rPr>
        <w:t>Step 9 (Value Delivery)</w:t>
      </w:r>
      <w:r w:rsidRPr="00FF087F">
        <w:t xml:space="preserve"> = The PMO </w:t>
      </w:r>
      <w:r w:rsidRPr="00FF087F">
        <w:rPr>
          <w:i/>
          <w:iCs/>
        </w:rPr>
        <w:t>creates</w:t>
      </w:r>
      <w:r w:rsidRPr="00FF087F">
        <w:t xml:space="preserve"> measurable outcomes.</w:t>
      </w:r>
    </w:p>
    <w:p w14:paraId="1B8F59F2" w14:textId="77777777" w:rsidR="00FF087F" w:rsidRPr="00FF087F" w:rsidRDefault="00FF087F" w:rsidP="00FF087F">
      <w:pPr>
        <w:numPr>
          <w:ilvl w:val="0"/>
          <w:numId w:val="3"/>
        </w:numPr>
      </w:pPr>
      <w:r w:rsidRPr="00FF087F">
        <w:rPr>
          <w:b/>
          <w:bCs/>
        </w:rPr>
        <w:t>Step 10 (Value Recognition)</w:t>
      </w:r>
      <w:r w:rsidRPr="00FF087F">
        <w:t xml:space="preserve"> = The PMO </w:t>
      </w:r>
      <w:r w:rsidRPr="00FF087F">
        <w:rPr>
          <w:i/>
          <w:iCs/>
        </w:rPr>
        <w:t>proves</w:t>
      </w:r>
      <w:r w:rsidRPr="00FF087F">
        <w:t xml:space="preserve"> and </w:t>
      </w:r>
      <w:r w:rsidRPr="00FF087F">
        <w:rPr>
          <w:i/>
          <w:iCs/>
        </w:rPr>
        <w:t>promotes</w:t>
      </w:r>
      <w:r w:rsidRPr="00FF087F">
        <w:t xml:space="preserve"> those outcomes to sustain credibility and investment.</w:t>
      </w:r>
    </w:p>
    <w:p w14:paraId="657A4FFC" w14:textId="77777777" w:rsidR="00FF087F" w:rsidRPr="00FF087F" w:rsidRDefault="00FF087F" w:rsidP="00FF087F">
      <w:r w:rsidRPr="00FF087F">
        <w:t xml:space="preserve">Together, they close the loop of the </w:t>
      </w:r>
      <w:r w:rsidRPr="00FF087F">
        <w:rPr>
          <w:b/>
          <w:bCs/>
        </w:rPr>
        <w:t>Value-Generating PMO Flywheel</w:t>
      </w:r>
      <w:r w:rsidRPr="00FF087F">
        <w:t>, ensuring that the next cycle begins with renewed trust, stronger demand, and greater momentum.</w:t>
      </w:r>
    </w:p>
    <w:p w14:paraId="205B63CB" w14:textId="77777777" w:rsidR="00FF087F" w:rsidRPr="00FF087F" w:rsidRDefault="00FF087F" w:rsidP="00FF087F">
      <w:r w:rsidRPr="00FF087F">
        <w:t>A PMO that delivers value earns results.</w:t>
      </w:r>
      <w:r w:rsidRPr="00FF087F">
        <w:br/>
        <w:t>A PMO that recognizes value earns influence.</w:t>
      </w:r>
    </w:p>
    <w:p w14:paraId="0A914A0E" w14:textId="77777777" w:rsidR="00FF087F" w:rsidRPr="00FF087F" w:rsidRDefault="00FF087F" w:rsidP="00FF087F">
      <w:pPr>
        <w:rPr>
          <w:b/>
          <w:bCs/>
        </w:rPr>
      </w:pPr>
      <w:r w:rsidRPr="00FF087F">
        <w:rPr>
          <w:b/>
          <w:bCs/>
        </w:rPr>
        <w:t>#PMOValueRing #PMOFlywheel #PMOLeadership #PMOCP #PMOGlobalAlliance #ManagingProjectsTheAgileWay #StrategicPMO #PMOMaturity #BusinessValue #AgilePMO</w:t>
      </w:r>
    </w:p>
    <w:p w14:paraId="28FAB880" w14:textId="77777777" w:rsidR="00FF087F" w:rsidRDefault="00FF087F"/>
    <w:sectPr w:rsidR="00FF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44A6"/>
    <w:multiLevelType w:val="multilevel"/>
    <w:tmpl w:val="95CC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24300"/>
    <w:multiLevelType w:val="multilevel"/>
    <w:tmpl w:val="49C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F54AB"/>
    <w:multiLevelType w:val="multilevel"/>
    <w:tmpl w:val="B45C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996767">
    <w:abstractNumId w:val="1"/>
  </w:num>
  <w:num w:numId="2" w16cid:durableId="545529863">
    <w:abstractNumId w:val="0"/>
  </w:num>
  <w:num w:numId="3" w16cid:durableId="162846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F"/>
    <w:rsid w:val="003B61AE"/>
    <w:rsid w:val="003C7312"/>
    <w:rsid w:val="005A7161"/>
    <w:rsid w:val="008F6819"/>
    <w:rsid w:val="00B772E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7D2CA"/>
  <w15:chartTrackingRefBased/>
  <w15:docId w15:val="{8EEEC8AD-27FE-45D2-8DA1-ECCF05C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0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569</Words>
  <Characters>3504</Characters>
  <Application>Microsoft Office Word</Application>
  <DocSecurity>0</DocSecurity>
  <Lines>94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3</cp:revision>
  <dcterms:created xsi:type="dcterms:W3CDTF">2025-10-13T22:17:00Z</dcterms:created>
  <dcterms:modified xsi:type="dcterms:W3CDTF">2025-10-14T18:04:00Z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4a04150b-1dd3-4809-983d-024ee273c05b</vt:lpwstr>
  </property>
</Properties>
</file>