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7A09" w14:textId="77777777" w:rsidR="0017683D" w:rsidRDefault="0017683D" w:rsidP="003C5AFE">
      <w:pPr>
        <w:pStyle w:val="Heading1"/>
      </w:pPr>
      <w:proofErr w:type="spellStart"/>
      <w:r w:rsidRPr="0017683D">
        <w:t>PgMP</w:t>
      </w:r>
      <w:proofErr w:type="spellEnd"/>
      <w:r w:rsidRPr="0017683D">
        <w:t xml:space="preserve">® vs. </w:t>
      </w:r>
      <w:proofErr w:type="spellStart"/>
      <w:r w:rsidRPr="0017683D">
        <w:t>PfMP</w:t>
      </w:r>
      <w:proofErr w:type="spellEnd"/>
      <w:r w:rsidRPr="0017683D">
        <w:t>®: Which PMI Certification Is Right for Your Career Path?</w:t>
      </w:r>
    </w:p>
    <w:p w14:paraId="3E0F1B05" w14:textId="256A2739" w:rsidR="003C5AFE" w:rsidRPr="003C5AFE" w:rsidRDefault="003C5AFE" w:rsidP="003C5AFE">
      <w:pPr>
        <w:rPr>
          <w:b/>
          <w:bCs/>
        </w:rPr>
      </w:pPr>
      <w:r w:rsidRPr="003C5AFE">
        <w:rPr>
          <w:b/>
          <w:bCs/>
        </w:rPr>
        <w:t>Published on 23 May 2025 at 09:59</w:t>
      </w:r>
    </w:p>
    <w:p w14:paraId="32CA9BC9" w14:textId="443866CE" w:rsidR="003C5AFE" w:rsidRPr="003C5AFE" w:rsidRDefault="003C5AFE" w:rsidP="003C5AFE">
      <w:pPr>
        <w:rPr>
          <w:b/>
          <w:bCs/>
        </w:rPr>
      </w:pPr>
      <w:r w:rsidRPr="003C5AFE">
        <w:rPr>
          <w:b/>
          <w:bCs/>
        </w:rPr>
        <w:t>By Kimberly Wiethoff</w:t>
      </w:r>
    </w:p>
    <w:p w14:paraId="2A1F9692" w14:textId="77777777" w:rsidR="0017683D" w:rsidRPr="0017683D" w:rsidRDefault="0017683D" w:rsidP="0017683D">
      <w:r w:rsidRPr="0017683D">
        <w:t xml:space="preserve">As organizations evolve and strategies grow increasingly complex, experienced project professionals often seek to move beyond project execution into roles that drive broader business impact. That’s where two of PMI’s most advanced certifications come into play: </w:t>
      </w:r>
      <w:r w:rsidRPr="0017683D">
        <w:rPr>
          <w:b/>
          <w:bCs/>
        </w:rPr>
        <w:t>Program Management Professional (</w:t>
      </w:r>
      <w:proofErr w:type="spellStart"/>
      <w:r w:rsidRPr="0017683D">
        <w:rPr>
          <w:b/>
          <w:bCs/>
        </w:rPr>
        <w:t>PgMP</w:t>
      </w:r>
      <w:proofErr w:type="spellEnd"/>
      <w:r w:rsidRPr="0017683D">
        <w:rPr>
          <w:b/>
          <w:bCs/>
        </w:rPr>
        <w:t>®)</w:t>
      </w:r>
      <w:r w:rsidRPr="0017683D">
        <w:t xml:space="preserve"> and </w:t>
      </w:r>
      <w:r w:rsidRPr="0017683D">
        <w:rPr>
          <w:b/>
          <w:bCs/>
        </w:rPr>
        <w:t>Portfolio Management Professional (</w:t>
      </w:r>
      <w:proofErr w:type="spellStart"/>
      <w:r w:rsidRPr="0017683D">
        <w:rPr>
          <w:b/>
          <w:bCs/>
        </w:rPr>
        <w:t>PfMP</w:t>
      </w:r>
      <w:proofErr w:type="spellEnd"/>
      <w:r w:rsidRPr="0017683D">
        <w:rPr>
          <w:b/>
          <w:bCs/>
        </w:rPr>
        <w:t>®)</w:t>
      </w:r>
      <w:r w:rsidRPr="0017683D">
        <w:t>.</w:t>
      </w:r>
    </w:p>
    <w:p w14:paraId="18E016B7" w14:textId="77777777" w:rsidR="0017683D" w:rsidRPr="0017683D" w:rsidRDefault="0017683D" w:rsidP="0017683D">
      <w:r w:rsidRPr="0017683D">
        <w:t>While both certifications validate leadership at a strategic level, they serve distinct purposes and audiences. Understanding the difference is key to selecting the certification that best aligns with your career goals.</w:t>
      </w:r>
    </w:p>
    <w:p w14:paraId="4F51B464" w14:textId="77777777" w:rsidR="0017683D" w:rsidRPr="0017683D" w:rsidRDefault="0017683D" w:rsidP="003C5AFE">
      <w:pPr>
        <w:pStyle w:val="Heading2"/>
      </w:pPr>
      <w:r w:rsidRPr="0017683D">
        <w:rPr>
          <w:rFonts w:ascii="Segoe UI Emoji" w:hAnsi="Segoe UI Emoji" w:cs="Segoe UI Emoji"/>
        </w:rPr>
        <w:t>🎯</w:t>
      </w:r>
      <w:r w:rsidRPr="0017683D">
        <w:t xml:space="preserve"> What Do </w:t>
      </w:r>
      <w:proofErr w:type="spellStart"/>
      <w:r w:rsidRPr="0017683D">
        <w:t>PgMP</w:t>
      </w:r>
      <w:proofErr w:type="spellEnd"/>
      <w:r w:rsidRPr="0017683D">
        <w:t xml:space="preserve">® and </w:t>
      </w:r>
      <w:proofErr w:type="spellStart"/>
      <w:r w:rsidRPr="0017683D">
        <w:t>PfMP</w:t>
      </w:r>
      <w:proofErr w:type="spellEnd"/>
      <w:r w:rsidRPr="0017683D">
        <w:t>® Certify?</w:t>
      </w:r>
    </w:p>
    <w:p w14:paraId="0C824389" w14:textId="77777777" w:rsidR="0017683D" w:rsidRPr="0017683D" w:rsidRDefault="0017683D" w:rsidP="0017683D">
      <w:pPr>
        <w:numPr>
          <w:ilvl w:val="0"/>
          <w:numId w:val="1"/>
        </w:numPr>
      </w:pPr>
      <w:proofErr w:type="spellStart"/>
      <w:r w:rsidRPr="0017683D">
        <w:rPr>
          <w:b/>
          <w:bCs/>
        </w:rPr>
        <w:t>PgMP</w:t>
      </w:r>
      <w:proofErr w:type="spellEnd"/>
      <w:r w:rsidRPr="0017683D">
        <w:rPr>
          <w:b/>
          <w:bCs/>
        </w:rPr>
        <w:t>®</w:t>
      </w:r>
      <w:r w:rsidRPr="0017683D">
        <w:t xml:space="preserve"> is ideal for professionals managing </w:t>
      </w:r>
      <w:r w:rsidRPr="0017683D">
        <w:rPr>
          <w:b/>
          <w:bCs/>
        </w:rPr>
        <w:t>multiple related projects</w:t>
      </w:r>
      <w:r w:rsidRPr="0017683D">
        <w:t xml:space="preserve">—called </w:t>
      </w:r>
      <w:r w:rsidRPr="0017683D">
        <w:rPr>
          <w:b/>
          <w:bCs/>
        </w:rPr>
        <w:t>programs</w:t>
      </w:r>
      <w:r w:rsidRPr="0017683D">
        <w:t xml:space="preserve">—that are coordinated to achieve strategic business outcomes. It’s about </w:t>
      </w:r>
      <w:r w:rsidRPr="0017683D">
        <w:rPr>
          <w:b/>
          <w:bCs/>
        </w:rPr>
        <w:t>execution with alignment</w:t>
      </w:r>
      <w:r w:rsidRPr="0017683D">
        <w:t>.</w:t>
      </w:r>
    </w:p>
    <w:p w14:paraId="7C65A520" w14:textId="77777777" w:rsidR="0017683D" w:rsidRPr="0017683D" w:rsidRDefault="0017683D" w:rsidP="0017683D">
      <w:pPr>
        <w:numPr>
          <w:ilvl w:val="0"/>
          <w:numId w:val="1"/>
        </w:numPr>
      </w:pPr>
      <w:proofErr w:type="spellStart"/>
      <w:r w:rsidRPr="0017683D">
        <w:rPr>
          <w:b/>
          <w:bCs/>
        </w:rPr>
        <w:t>PfMP</w:t>
      </w:r>
      <w:proofErr w:type="spellEnd"/>
      <w:r w:rsidRPr="0017683D">
        <w:rPr>
          <w:b/>
          <w:bCs/>
        </w:rPr>
        <w:t>®</w:t>
      </w:r>
      <w:r w:rsidRPr="0017683D">
        <w:t xml:space="preserve"> targets executives and senior leaders responsible for </w:t>
      </w:r>
      <w:r w:rsidRPr="0017683D">
        <w:rPr>
          <w:b/>
          <w:bCs/>
        </w:rPr>
        <w:t>managing portfolios</w:t>
      </w:r>
      <w:r w:rsidRPr="0017683D">
        <w:t xml:space="preserve">—collections of programs, projects, and operations—to ensure strategic investments deliver maximum business value. This is </w:t>
      </w:r>
      <w:r w:rsidRPr="0017683D">
        <w:rPr>
          <w:b/>
          <w:bCs/>
        </w:rPr>
        <w:t>strategy at the enterprise level</w:t>
      </w:r>
      <w:r w:rsidRPr="0017683D">
        <w:t>.</w:t>
      </w:r>
    </w:p>
    <w:p w14:paraId="63DE1FEF" w14:textId="77777777" w:rsidR="0017683D" w:rsidRDefault="0017683D" w:rsidP="003C5AFE">
      <w:pPr>
        <w:pStyle w:val="Heading2"/>
      </w:pPr>
      <w:r w:rsidRPr="0017683D">
        <w:rPr>
          <w:rFonts w:ascii="Segoe UI Emoji" w:hAnsi="Segoe UI Emoji" w:cs="Segoe UI Emoji"/>
        </w:rPr>
        <w:lastRenderedPageBreak/>
        <w:t>📚</w:t>
      </w:r>
      <w:r w:rsidRPr="0017683D">
        <w:t xml:space="preserve"> Exam Focus: Tactical vs. Strategic Leadership</w:t>
      </w:r>
    </w:p>
    <w:p w14:paraId="3CEAB64D" w14:textId="77A322C4" w:rsidR="003C5AFE" w:rsidRDefault="003C5AFE" w:rsidP="0017683D">
      <w:pPr>
        <w:rPr>
          <w:b/>
          <w:bCs/>
        </w:rPr>
      </w:pPr>
      <w:r>
        <w:rPr>
          <w:b/>
          <w:bCs/>
          <w:noProof/>
        </w:rPr>
        <w:drawing>
          <wp:inline distT="0" distB="0" distL="0" distR="0" wp14:anchorId="4879BC67" wp14:editId="7CA7EF22">
            <wp:extent cx="6651427" cy="2750820"/>
            <wp:effectExtent l="0" t="0" r="0" b="0"/>
            <wp:docPr id="924054239" name="Picture 4" descr="A screenshot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54239" name="Picture 4" descr="A screenshot of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658721" cy="2753837"/>
                    </a:xfrm>
                    <a:prstGeom prst="rect">
                      <a:avLst/>
                    </a:prstGeom>
                  </pic:spPr>
                </pic:pic>
              </a:graphicData>
            </a:graphic>
          </wp:inline>
        </w:drawing>
      </w:r>
    </w:p>
    <w:p w14:paraId="67ED813F" w14:textId="7A6D19CB" w:rsidR="003C5AFE" w:rsidRPr="0017683D" w:rsidRDefault="003C5AFE" w:rsidP="0017683D">
      <w:pPr>
        <w:rPr>
          <w:b/>
          <w:bCs/>
        </w:rPr>
      </w:pPr>
    </w:p>
    <w:p w14:paraId="173F20AE" w14:textId="77777777" w:rsidR="0017683D" w:rsidRPr="0017683D" w:rsidRDefault="0017683D" w:rsidP="0017683D">
      <w:r w:rsidRPr="0017683D">
        <w:t xml:space="preserve">Both exams consist of 170 multiple-choice questions over 4 hours, but </w:t>
      </w:r>
      <w:proofErr w:type="spellStart"/>
      <w:r w:rsidRPr="0017683D">
        <w:t>PfMP</w:t>
      </w:r>
      <w:proofErr w:type="spellEnd"/>
      <w:r w:rsidRPr="0017683D">
        <w:t xml:space="preserve">® emphasizes </w:t>
      </w:r>
      <w:r w:rsidRPr="0017683D">
        <w:rPr>
          <w:b/>
          <w:bCs/>
        </w:rPr>
        <w:t>enterprise-level decision-making</w:t>
      </w:r>
      <w:r w:rsidRPr="0017683D">
        <w:t xml:space="preserve"> and </w:t>
      </w:r>
      <w:r w:rsidRPr="0017683D">
        <w:rPr>
          <w:b/>
          <w:bCs/>
        </w:rPr>
        <w:t>risk-return tradeoffs</w:t>
      </w:r>
      <w:r w:rsidRPr="0017683D">
        <w:t xml:space="preserve">, while </w:t>
      </w:r>
      <w:proofErr w:type="spellStart"/>
      <w:r w:rsidRPr="0017683D">
        <w:t>PgMP</w:t>
      </w:r>
      <w:proofErr w:type="spellEnd"/>
      <w:r w:rsidRPr="0017683D">
        <w:t xml:space="preserve">® focuses on </w:t>
      </w:r>
      <w:r w:rsidRPr="0017683D">
        <w:rPr>
          <w:b/>
          <w:bCs/>
        </w:rPr>
        <w:t>program integration</w:t>
      </w:r>
      <w:r w:rsidRPr="0017683D">
        <w:t xml:space="preserve"> and </w:t>
      </w:r>
      <w:r w:rsidRPr="0017683D">
        <w:rPr>
          <w:b/>
          <w:bCs/>
        </w:rPr>
        <w:t>benefits realization</w:t>
      </w:r>
      <w:r w:rsidRPr="0017683D">
        <w:t>.</w:t>
      </w:r>
    </w:p>
    <w:p w14:paraId="75C5949D" w14:textId="77777777" w:rsidR="0017683D" w:rsidRPr="0017683D" w:rsidRDefault="0017683D" w:rsidP="003C5AFE">
      <w:pPr>
        <w:pStyle w:val="Heading2"/>
      </w:pPr>
      <w:r w:rsidRPr="0017683D">
        <w:rPr>
          <w:rFonts w:ascii="Segoe UI Emoji" w:hAnsi="Segoe UI Emoji" w:cs="Segoe UI Emoji"/>
        </w:rPr>
        <w:t>✅</w:t>
      </w:r>
      <w:r w:rsidRPr="0017683D">
        <w:t xml:space="preserve"> Eligibility Requirements</w:t>
      </w:r>
    </w:p>
    <w:p w14:paraId="37E345D8" w14:textId="77777777" w:rsidR="0017683D" w:rsidRPr="0017683D" w:rsidRDefault="0017683D" w:rsidP="0017683D">
      <w:r w:rsidRPr="0017683D">
        <w:t xml:space="preserve">Each certification requires a combination of education and deep experience in either </w:t>
      </w:r>
      <w:proofErr w:type="gramStart"/>
      <w:r w:rsidRPr="0017683D">
        <w:t>program</w:t>
      </w:r>
      <w:proofErr w:type="gramEnd"/>
      <w:r w:rsidRPr="0017683D">
        <w:t xml:space="preserve"> or portfolio management:</w:t>
      </w:r>
    </w:p>
    <w:p w14:paraId="24FB3E38" w14:textId="77777777" w:rsidR="0017683D" w:rsidRPr="0017683D" w:rsidRDefault="0017683D" w:rsidP="0017683D">
      <w:pPr>
        <w:rPr>
          <w:b/>
          <w:bCs/>
        </w:rPr>
      </w:pPr>
      <w:proofErr w:type="spellStart"/>
      <w:r w:rsidRPr="0017683D">
        <w:rPr>
          <w:b/>
          <w:bCs/>
        </w:rPr>
        <w:t>PgMP</w:t>
      </w:r>
      <w:proofErr w:type="spellEnd"/>
      <w:r w:rsidRPr="0017683D">
        <w:rPr>
          <w:b/>
          <w:bCs/>
        </w:rPr>
        <w:t>®</w:t>
      </w:r>
    </w:p>
    <w:p w14:paraId="558EC083" w14:textId="77777777" w:rsidR="0017683D" w:rsidRPr="0017683D" w:rsidRDefault="0017683D" w:rsidP="0017683D">
      <w:pPr>
        <w:numPr>
          <w:ilvl w:val="0"/>
          <w:numId w:val="2"/>
        </w:numPr>
      </w:pPr>
      <w:r w:rsidRPr="0017683D">
        <w:rPr>
          <w:b/>
          <w:bCs/>
        </w:rPr>
        <w:t>With a 4-year degree</w:t>
      </w:r>
      <w:r w:rsidRPr="0017683D">
        <w:t>: 4 years of project management + 4 years of program management</w:t>
      </w:r>
    </w:p>
    <w:p w14:paraId="607C3715" w14:textId="77777777" w:rsidR="0017683D" w:rsidRPr="0017683D" w:rsidRDefault="0017683D" w:rsidP="0017683D">
      <w:pPr>
        <w:numPr>
          <w:ilvl w:val="0"/>
          <w:numId w:val="2"/>
        </w:numPr>
      </w:pPr>
      <w:r w:rsidRPr="0017683D">
        <w:rPr>
          <w:b/>
          <w:bCs/>
        </w:rPr>
        <w:t>With a secondary degree</w:t>
      </w:r>
      <w:r w:rsidRPr="0017683D">
        <w:t>: 4 years of project management + 7 years of program management</w:t>
      </w:r>
    </w:p>
    <w:p w14:paraId="185A0423" w14:textId="77777777" w:rsidR="0017683D" w:rsidRPr="0017683D" w:rsidRDefault="0017683D" w:rsidP="0017683D">
      <w:pPr>
        <w:rPr>
          <w:b/>
          <w:bCs/>
        </w:rPr>
      </w:pPr>
      <w:proofErr w:type="spellStart"/>
      <w:r w:rsidRPr="0017683D">
        <w:rPr>
          <w:b/>
          <w:bCs/>
        </w:rPr>
        <w:t>PfMP</w:t>
      </w:r>
      <w:proofErr w:type="spellEnd"/>
      <w:r w:rsidRPr="0017683D">
        <w:rPr>
          <w:b/>
          <w:bCs/>
        </w:rPr>
        <w:t>®</w:t>
      </w:r>
    </w:p>
    <w:p w14:paraId="505D6E95" w14:textId="77777777" w:rsidR="0017683D" w:rsidRPr="0017683D" w:rsidRDefault="0017683D" w:rsidP="0017683D">
      <w:pPr>
        <w:numPr>
          <w:ilvl w:val="0"/>
          <w:numId w:val="3"/>
        </w:numPr>
      </w:pPr>
      <w:r w:rsidRPr="0017683D">
        <w:rPr>
          <w:b/>
          <w:bCs/>
        </w:rPr>
        <w:t>With a 4-year degree</w:t>
      </w:r>
      <w:r w:rsidRPr="0017683D">
        <w:t>: 8 years of business experience + 4 years of portfolio management</w:t>
      </w:r>
    </w:p>
    <w:p w14:paraId="2B6828FD" w14:textId="77777777" w:rsidR="0017683D" w:rsidRPr="0017683D" w:rsidRDefault="0017683D" w:rsidP="0017683D">
      <w:pPr>
        <w:numPr>
          <w:ilvl w:val="0"/>
          <w:numId w:val="3"/>
        </w:numPr>
      </w:pPr>
      <w:r w:rsidRPr="0017683D">
        <w:rPr>
          <w:b/>
          <w:bCs/>
        </w:rPr>
        <w:t>With a secondary degree</w:t>
      </w:r>
      <w:r w:rsidRPr="0017683D">
        <w:t>: 8 years of business experience + 7 years of portfolio management</w:t>
      </w:r>
    </w:p>
    <w:p w14:paraId="55F94A1A" w14:textId="77777777" w:rsidR="0017683D" w:rsidRPr="0017683D" w:rsidRDefault="0017683D" w:rsidP="0017683D">
      <w:r w:rsidRPr="0017683D">
        <w:t xml:space="preserve">Both also require a </w:t>
      </w:r>
      <w:r w:rsidRPr="0017683D">
        <w:rPr>
          <w:b/>
          <w:bCs/>
        </w:rPr>
        <w:t>panel review</w:t>
      </w:r>
      <w:r w:rsidRPr="0017683D">
        <w:t xml:space="preserve"> prior to sitting for the exam to validate experience.</w:t>
      </w:r>
    </w:p>
    <w:p w14:paraId="2DB0AD08" w14:textId="77777777" w:rsidR="0017683D" w:rsidRDefault="0017683D" w:rsidP="003C5AFE">
      <w:pPr>
        <w:pStyle w:val="Heading2"/>
      </w:pPr>
      <w:r w:rsidRPr="0017683D">
        <w:rPr>
          <w:rFonts w:ascii="Segoe UI Emoji" w:hAnsi="Segoe UI Emoji" w:cs="Segoe UI Emoji"/>
        </w:rPr>
        <w:lastRenderedPageBreak/>
        <w:t>💲</w:t>
      </w:r>
      <w:r w:rsidRPr="0017683D">
        <w:t xml:space="preserve"> Certification Cost</w:t>
      </w:r>
    </w:p>
    <w:p w14:paraId="78C5A558" w14:textId="74B16344" w:rsidR="003C5AFE" w:rsidRPr="0017683D" w:rsidRDefault="003C5AFE" w:rsidP="0017683D">
      <w:pPr>
        <w:rPr>
          <w:b/>
          <w:bCs/>
        </w:rPr>
      </w:pPr>
      <w:r>
        <w:rPr>
          <w:b/>
          <w:bCs/>
          <w:noProof/>
        </w:rPr>
        <w:drawing>
          <wp:inline distT="0" distB="0" distL="0" distR="0" wp14:anchorId="543A14B9" wp14:editId="29AD08B5">
            <wp:extent cx="6875010" cy="1303020"/>
            <wp:effectExtent l="0" t="0" r="2540" b="0"/>
            <wp:docPr id="1855033329" name="Picture 2"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33329" name="Picture 2" descr="A close-up of a computer scree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881544" cy="1304258"/>
                    </a:xfrm>
                    <a:prstGeom prst="rect">
                      <a:avLst/>
                    </a:prstGeom>
                  </pic:spPr>
                </pic:pic>
              </a:graphicData>
            </a:graphic>
          </wp:inline>
        </w:drawing>
      </w:r>
    </w:p>
    <w:p w14:paraId="52B23FA5" w14:textId="4AF517E7" w:rsidR="0017683D" w:rsidRPr="0017683D" w:rsidRDefault="0017683D" w:rsidP="0017683D"/>
    <w:p w14:paraId="1B407968" w14:textId="77777777" w:rsidR="0017683D" w:rsidRPr="0017683D" w:rsidRDefault="0017683D" w:rsidP="003C5AFE">
      <w:pPr>
        <w:pStyle w:val="Heading2"/>
      </w:pPr>
      <w:r w:rsidRPr="0017683D">
        <w:rPr>
          <w:rFonts w:ascii="Segoe UI Emoji" w:hAnsi="Segoe UI Emoji" w:cs="Segoe UI Emoji"/>
        </w:rPr>
        <w:t>🔁</w:t>
      </w:r>
      <w:r w:rsidRPr="0017683D">
        <w:t xml:space="preserve"> Renewal Requirements</w:t>
      </w:r>
    </w:p>
    <w:p w14:paraId="137E43CE" w14:textId="77777777" w:rsidR="0017683D" w:rsidRPr="0017683D" w:rsidRDefault="0017683D" w:rsidP="0017683D">
      <w:r w:rsidRPr="0017683D">
        <w:t xml:space="preserve">To maintain either certification, you must earn </w:t>
      </w:r>
      <w:r w:rsidRPr="0017683D">
        <w:rPr>
          <w:b/>
          <w:bCs/>
        </w:rPr>
        <w:t>60 PDUs</w:t>
      </w:r>
      <w:r w:rsidRPr="0017683D">
        <w:t xml:space="preserve"> (Professional Development Units) every three years—focused on program management (</w:t>
      </w:r>
      <w:proofErr w:type="spellStart"/>
      <w:r w:rsidRPr="0017683D">
        <w:t>PgMP</w:t>
      </w:r>
      <w:proofErr w:type="spellEnd"/>
      <w:r w:rsidRPr="0017683D">
        <w:t>®) or portfolio management (</w:t>
      </w:r>
      <w:proofErr w:type="spellStart"/>
      <w:r w:rsidRPr="0017683D">
        <w:t>PfMP</w:t>
      </w:r>
      <w:proofErr w:type="spellEnd"/>
      <w:r w:rsidRPr="0017683D">
        <w:t>®).</w:t>
      </w:r>
    </w:p>
    <w:p w14:paraId="7582C49A" w14:textId="77777777" w:rsidR="0017683D" w:rsidRDefault="0017683D" w:rsidP="003C5AFE">
      <w:pPr>
        <w:pStyle w:val="Heading2"/>
      </w:pPr>
      <w:r w:rsidRPr="0017683D">
        <w:rPr>
          <w:rFonts w:ascii="Segoe UI Emoji" w:hAnsi="Segoe UI Emoji" w:cs="Segoe UI Emoji"/>
        </w:rPr>
        <w:t>🧭</w:t>
      </w:r>
      <w:r w:rsidRPr="0017683D">
        <w:t xml:space="preserve"> Which One Should You Choose?</w:t>
      </w:r>
    </w:p>
    <w:p w14:paraId="01CF2393" w14:textId="134C1D24" w:rsidR="003C5AFE" w:rsidRPr="0017683D" w:rsidRDefault="003C5AFE" w:rsidP="0017683D">
      <w:pPr>
        <w:rPr>
          <w:b/>
          <w:bCs/>
        </w:rPr>
      </w:pPr>
      <w:r>
        <w:rPr>
          <w:b/>
          <w:bCs/>
          <w:noProof/>
        </w:rPr>
        <w:drawing>
          <wp:inline distT="0" distB="0" distL="0" distR="0" wp14:anchorId="6A06A837" wp14:editId="16117E22">
            <wp:extent cx="6874226" cy="2110740"/>
            <wp:effectExtent l="0" t="0" r="3175" b="3810"/>
            <wp:docPr id="1471810173" name="Picture 3"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10173" name="Picture 3" descr="A white background with black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881379" cy="2112936"/>
                    </a:xfrm>
                    <a:prstGeom prst="rect">
                      <a:avLst/>
                    </a:prstGeom>
                  </pic:spPr>
                </pic:pic>
              </a:graphicData>
            </a:graphic>
          </wp:inline>
        </w:drawing>
      </w:r>
    </w:p>
    <w:p w14:paraId="25FA69A9" w14:textId="774FEFF5" w:rsidR="0017683D" w:rsidRPr="0017683D" w:rsidRDefault="0017683D" w:rsidP="0017683D"/>
    <w:p w14:paraId="12B43850" w14:textId="77777777" w:rsidR="0017683D" w:rsidRPr="0017683D" w:rsidRDefault="0017683D" w:rsidP="003C5AFE">
      <w:pPr>
        <w:pStyle w:val="Heading2"/>
      </w:pPr>
      <w:r w:rsidRPr="0017683D">
        <w:t>Final Thoughts</w:t>
      </w:r>
    </w:p>
    <w:p w14:paraId="26E10638" w14:textId="77777777" w:rsidR="0017683D" w:rsidRPr="0017683D" w:rsidRDefault="0017683D" w:rsidP="0017683D">
      <w:r w:rsidRPr="0017683D">
        <w:t xml:space="preserve">Both </w:t>
      </w:r>
      <w:proofErr w:type="spellStart"/>
      <w:r w:rsidRPr="0017683D">
        <w:t>PgMP</w:t>
      </w:r>
      <w:proofErr w:type="spellEnd"/>
      <w:r w:rsidRPr="0017683D">
        <w:t xml:space="preserve">® and </w:t>
      </w:r>
      <w:proofErr w:type="spellStart"/>
      <w:r w:rsidRPr="0017683D">
        <w:t>PfMP</w:t>
      </w:r>
      <w:proofErr w:type="spellEnd"/>
      <w:r w:rsidRPr="0017683D">
        <w:t xml:space="preserve">® are prestigious credentials that demonstrate your ability to lead beyond the project level. If your career is shifting toward strategic decision-making and investment oversight, </w:t>
      </w:r>
      <w:proofErr w:type="spellStart"/>
      <w:r w:rsidRPr="0017683D">
        <w:rPr>
          <w:b/>
          <w:bCs/>
        </w:rPr>
        <w:t>PfMP</w:t>
      </w:r>
      <w:proofErr w:type="spellEnd"/>
      <w:r w:rsidRPr="0017683D">
        <w:rPr>
          <w:b/>
          <w:bCs/>
        </w:rPr>
        <w:t>® may be the better fit</w:t>
      </w:r>
      <w:r w:rsidRPr="0017683D">
        <w:t xml:space="preserve">. If your focus is still on </w:t>
      </w:r>
      <w:r w:rsidRPr="0017683D">
        <w:rPr>
          <w:b/>
          <w:bCs/>
        </w:rPr>
        <w:t>execution through coordinated programs</w:t>
      </w:r>
      <w:r w:rsidRPr="0017683D">
        <w:t xml:space="preserve">, then </w:t>
      </w:r>
      <w:proofErr w:type="spellStart"/>
      <w:r w:rsidRPr="0017683D">
        <w:rPr>
          <w:b/>
          <w:bCs/>
        </w:rPr>
        <w:t>PgMP</w:t>
      </w:r>
      <w:proofErr w:type="spellEnd"/>
      <w:r w:rsidRPr="0017683D">
        <w:rPr>
          <w:b/>
          <w:bCs/>
        </w:rPr>
        <w:t>® is the logical next step</w:t>
      </w:r>
      <w:r w:rsidRPr="0017683D">
        <w:t>.</w:t>
      </w:r>
    </w:p>
    <w:p w14:paraId="21B84BD1" w14:textId="77777777" w:rsidR="0017683D" w:rsidRPr="0017683D" w:rsidRDefault="0017683D" w:rsidP="0017683D">
      <w:r w:rsidRPr="0017683D">
        <w:t>Either way, earning one of these certifications will distinguish you as a leader who can drive organizational success—not just complete projects.</w:t>
      </w:r>
    </w:p>
    <w:p w14:paraId="3641509E" w14:textId="761286BE" w:rsidR="0017683D" w:rsidRPr="0017683D" w:rsidRDefault="0017683D" w:rsidP="0017683D"/>
    <w:p w14:paraId="02BE8004" w14:textId="7CBE20D9" w:rsidR="0017683D" w:rsidRPr="0017683D" w:rsidRDefault="0017683D" w:rsidP="0017683D">
      <w:pPr>
        <w:rPr>
          <w:b/>
          <w:bCs/>
        </w:rPr>
      </w:pPr>
      <w:r w:rsidRPr="0017683D">
        <w:rPr>
          <w:b/>
          <w:bCs/>
        </w:rPr>
        <w:lastRenderedPageBreak/>
        <w:t>#PfMP #PgMP #PMICertification #PortfolioManagement #ProgramManagement #StrategicLeadership #ProjectManagement #PMI #CareerGrowth #AgileLeadership #ExecutivePresence #PMO</w:t>
      </w:r>
      <w:r w:rsidR="003C5AFE" w:rsidRPr="003C5AFE">
        <w:rPr>
          <w:b/>
          <w:bCs/>
        </w:rPr>
        <w:t xml:space="preserve"> #ManagingProjectsTheAgileWay</w:t>
      </w:r>
    </w:p>
    <w:sectPr w:rsidR="0017683D" w:rsidRPr="00176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8DD"/>
    <w:multiLevelType w:val="multilevel"/>
    <w:tmpl w:val="8C7E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74510"/>
    <w:multiLevelType w:val="multilevel"/>
    <w:tmpl w:val="80F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B27FA"/>
    <w:multiLevelType w:val="multilevel"/>
    <w:tmpl w:val="D5DA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208612">
    <w:abstractNumId w:val="0"/>
  </w:num>
  <w:num w:numId="2" w16cid:durableId="1062875871">
    <w:abstractNumId w:val="1"/>
  </w:num>
  <w:num w:numId="3" w16cid:durableId="25725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3D"/>
    <w:rsid w:val="0017683D"/>
    <w:rsid w:val="003C5AFE"/>
    <w:rsid w:val="00E5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8BF6A"/>
  <w15:chartTrackingRefBased/>
  <w15:docId w15:val="{C897D316-625C-43DB-98EC-4B2C3C8F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6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6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83D"/>
    <w:rPr>
      <w:rFonts w:eastAsiaTheme="majorEastAsia" w:cstheme="majorBidi"/>
      <w:color w:val="272727" w:themeColor="text1" w:themeTint="D8"/>
    </w:rPr>
  </w:style>
  <w:style w:type="paragraph" w:styleId="Title">
    <w:name w:val="Title"/>
    <w:basedOn w:val="Normal"/>
    <w:next w:val="Normal"/>
    <w:link w:val="TitleChar"/>
    <w:uiPriority w:val="10"/>
    <w:qFormat/>
    <w:rsid w:val="00176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83D"/>
    <w:pPr>
      <w:spacing w:before="160"/>
      <w:jc w:val="center"/>
    </w:pPr>
    <w:rPr>
      <w:i/>
      <w:iCs/>
      <w:color w:val="404040" w:themeColor="text1" w:themeTint="BF"/>
    </w:rPr>
  </w:style>
  <w:style w:type="character" w:customStyle="1" w:styleId="QuoteChar">
    <w:name w:val="Quote Char"/>
    <w:basedOn w:val="DefaultParagraphFont"/>
    <w:link w:val="Quote"/>
    <w:uiPriority w:val="29"/>
    <w:rsid w:val="0017683D"/>
    <w:rPr>
      <w:i/>
      <w:iCs/>
      <w:color w:val="404040" w:themeColor="text1" w:themeTint="BF"/>
    </w:rPr>
  </w:style>
  <w:style w:type="paragraph" w:styleId="ListParagraph">
    <w:name w:val="List Paragraph"/>
    <w:basedOn w:val="Normal"/>
    <w:uiPriority w:val="34"/>
    <w:qFormat/>
    <w:rsid w:val="0017683D"/>
    <w:pPr>
      <w:ind w:left="720"/>
      <w:contextualSpacing/>
    </w:pPr>
  </w:style>
  <w:style w:type="character" w:styleId="IntenseEmphasis">
    <w:name w:val="Intense Emphasis"/>
    <w:basedOn w:val="DefaultParagraphFont"/>
    <w:uiPriority w:val="21"/>
    <w:qFormat/>
    <w:rsid w:val="0017683D"/>
    <w:rPr>
      <w:i/>
      <w:iCs/>
      <w:color w:val="0F4761" w:themeColor="accent1" w:themeShade="BF"/>
    </w:rPr>
  </w:style>
  <w:style w:type="paragraph" w:styleId="IntenseQuote">
    <w:name w:val="Intense Quote"/>
    <w:basedOn w:val="Normal"/>
    <w:next w:val="Normal"/>
    <w:link w:val="IntenseQuoteChar"/>
    <w:uiPriority w:val="30"/>
    <w:qFormat/>
    <w:rsid w:val="00176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83D"/>
    <w:rPr>
      <w:i/>
      <w:iCs/>
      <w:color w:val="0F4761" w:themeColor="accent1" w:themeShade="BF"/>
    </w:rPr>
  </w:style>
  <w:style w:type="character" w:styleId="IntenseReference">
    <w:name w:val="Intense Reference"/>
    <w:basedOn w:val="DefaultParagraphFont"/>
    <w:uiPriority w:val="32"/>
    <w:qFormat/>
    <w:rsid w:val="00176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3923">
      <w:bodyDiv w:val="1"/>
      <w:marLeft w:val="0"/>
      <w:marRight w:val="0"/>
      <w:marTop w:val="0"/>
      <w:marBottom w:val="0"/>
      <w:divBdr>
        <w:top w:val="none" w:sz="0" w:space="0" w:color="auto"/>
        <w:left w:val="none" w:sz="0" w:space="0" w:color="auto"/>
        <w:bottom w:val="none" w:sz="0" w:space="0" w:color="auto"/>
        <w:right w:val="none" w:sz="0" w:space="0" w:color="auto"/>
      </w:divBdr>
    </w:div>
    <w:div w:id="17259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412</Words>
  <Characters>2552</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2025-05-23T14:21:00Z</dcterms:created>
  <dcterms:modified xsi:type="dcterms:W3CDTF">2025-05-23T15:00:00Z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fed4c5ad-2f33-4fa5-9b97-ac96a3ed4ce7</vt:lpwstr>
  </property>
</Properties>
</file>