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A8AB" w14:textId="77777777" w:rsidR="00CB29C2" w:rsidRDefault="00CB29C2" w:rsidP="008F4BB4">
      <w:pPr>
        <w:pStyle w:val="Heading1"/>
      </w:pPr>
      <w:r w:rsidRPr="00CB29C2">
        <w:t>The 5 Stakeholder Management Mistakes That Can Sink Your Project</w:t>
      </w:r>
    </w:p>
    <w:p w14:paraId="40D44A84" w14:textId="020D0240" w:rsidR="008F4BB4" w:rsidRPr="008F4BB4" w:rsidRDefault="008F4BB4" w:rsidP="008F4BB4">
      <w:pPr>
        <w:rPr>
          <w:b/>
          <w:bCs/>
        </w:rPr>
      </w:pPr>
      <w:r w:rsidRPr="008F4BB4">
        <w:rPr>
          <w:b/>
          <w:bCs/>
        </w:rPr>
        <w:t>Published on 13 August 2025 at 17:46</w:t>
      </w:r>
    </w:p>
    <w:p w14:paraId="6EBF6A79" w14:textId="43F9AD49" w:rsidR="008F4BB4" w:rsidRDefault="008F4BB4" w:rsidP="008F4BB4">
      <w:pPr>
        <w:rPr>
          <w:b/>
          <w:bCs/>
        </w:rPr>
      </w:pPr>
      <w:r w:rsidRPr="008F4BB4">
        <w:rPr>
          <w:b/>
          <w:bCs/>
        </w:rPr>
        <w:t>By Kimberly Wiethoff</w:t>
      </w:r>
    </w:p>
    <w:p w14:paraId="73846FD3" w14:textId="77777777" w:rsidR="00CB29C2" w:rsidRPr="00CB29C2" w:rsidRDefault="00CB29C2" w:rsidP="00CB29C2">
      <w:r w:rsidRPr="00CB29C2">
        <w:t xml:space="preserve">Stakeholder management isn’t just a “soft skill.” It’s the lifeline that keeps projects aligned, funded, and supported from start to finish. </w:t>
      </w:r>
      <w:proofErr w:type="gramStart"/>
      <w:r w:rsidRPr="00CB29C2">
        <w:t>Yet,</w:t>
      </w:r>
      <w:proofErr w:type="gramEnd"/>
      <w:r w:rsidRPr="00CB29C2">
        <w:t xml:space="preserve"> even the most experienced project managers can make small missteps that snowball into big problems.</w:t>
      </w:r>
    </w:p>
    <w:p w14:paraId="3AC2EB56" w14:textId="77777777" w:rsidR="00CB29C2" w:rsidRPr="00CB29C2" w:rsidRDefault="00CB29C2" w:rsidP="00CB29C2">
      <w:r w:rsidRPr="00CB29C2">
        <w:t>After leading complex initiatives across multiple industries, I’ve seen the same five mistakes quietly sabotage even the best-laid plans. Here’s what to watch out for:</w:t>
      </w:r>
    </w:p>
    <w:p w14:paraId="24EA2456" w14:textId="77777777" w:rsidR="00CB29C2" w:rsidRPr="00CB29C2" w:rsidRDefault="00CB29C2" w:rsidP="008F4BB4">
      <w:pPr>
        <w:pStyle w:val="Heading2"/>
      </w:pPr>
      <w:r w:rsidRPr="00CB29C2">
        <w:t>1. Ignoring Stakeholder Mapping</w:t>
      </w:r>
    </w:p>
    <w:p w14:paraId="4580CB3D" w14:textId="77777777" w:rsidR="00CB29C2" w:rsidRPr="00CB29C2" w:rsidRDefault="00CB29C2" w:rsidP="00CB29C2">
      <w:r w:rsidRPr="00CB29C2">
        <w:t xml:space="preserve">If you don’t know </w:t>
      </w:r>
      <w:r w:rsidRPr="00CB29C2">
        <w:rPr>
          <w:i/>
          <w:iCs/>
        </w:rPr>
        <w:t>who</w:t>
      </w:r>
      <w:r w:rsidRPr="00CB29C2">
        <w:t xml:space="preserve"> your stakeholders are, you can’t manage them effectively. Skipping a proper stakeholder analysis leads to blind spots—usually the kind that pop up late and loudly.</w:t>
      </w:r>
      <w:r w:rsidRPr="00CB29C2">
        <w:br/>
      </w:r>
      <w:r w:rsidRPr="00CB29C2">
        <w:rPr>
          <w:b/>
          <w:bCs/>
        </w:rPr>
        <w:t>Pro tip:</w:t>
      </w:r>
      <w:r w:rsidRPr="00CB29C2">
        <w:t xml:space="preserve"> Map out all potential stakeholders early, then prioritize based on influence, interest, and impact.</w:t>
      </w:r>
    </w:p>
    <w:p w14:paraId="508BF3E4" w14:textId="77777777" w:rsidR="00CB29C2" w:rsidRPr="00CB29C2" w:rsidRDefault="00CB29C2" w:rsidP="008F4BB4">
      <w:pPr>
        <w:pStyle w:val="Heading2"/>
      </w:pPr>
      <w:r w:rsidRPr="00CB29C2">
        <w:t>2. One-Size-Fits-All Communication</w:t>
      </w:r>
    </w:p>
    <w:p w14:paraId="24184945" w14:textId="77777777" w:rsidR="00CB29C2" w:rsidRPr="00CB29C2" w:rsidRDefault="00CB29C2" w:rsidP="00CB29C2">
      <w:r w:rsidRPr="00CB29C2">
        <w:t>Not all stakeholders want the same level of detail, frequency, or format. Overloading some and starving others of information creates frustration and disengagement.</w:t>
      </w:r>
      <w:r w:rsidRPr="00CB29C2">
        <w:br/>
      </w:r>
      <w:r w:rsidRPr="00CB29C2">
        <w:rPr>
          <w:b/>
          <w:bCs/>
        </w:rPr>
        <w:t>Pro tip:</w:t>
      </w:r>
      <w:r w:rsidRPr="00CB29C2">
        <w:t xml:space="preserve"> Tailor your communication strategy to each group—executives might want dashboards and high-level summaries, while SMEs might prefer detailed progress updates.</w:t>
      </w:r>
    </w:p>
    <w:p w14:paraId="1F8CF8A3" w14:textId="77777777" w:rsidR="00CB29C2" w:rsidRPr="00CB29C2" w:rsidRDefault="00CB29C2" w:rsidP="008F4BB4">
      <w:pPr>
        <w:pStyle w:val="Heading2"/>
      </w:pPr>
      <w:r w:rsidRPr="00CB29C2">
        <w:t>3. Underestimating Soft Resistance</w:t>
      </w:r>
    </w:p>
    <w:p w14:paraId="7E2B4773" w14:textId="77777777" w:rsidR="00CB29C2" w:rsidRPr="00CB29C2" w:rsidRDefault="00CB29C2" w:rsidP="00CB29C2">
      <w:r w:rsidRPr="00CB29C2">
        <w:t>Not all opposition is vocal. Stakeholders can appear supportive but stall progress behind the scenes.</w:t>
      </w:r>
      <w:r w:rsidRPr="00CB29C2">
        <w:br/>
      </w:r>
      <w:r w:rsidRPr="00CB29C2">
        <w:rPr>
          <w:b/>
          <w:bCs/>
        </w:rPr>
        <w:t>Pro tip:</w:t>
      </w:r>
      <w:r w:rsidRPr="00CB29C2">
        <w:t xml:space="preserve"> Build relationships and listen for subtle cues in meetings or side conversations. Resistance often shows up in tone, body language, or lack of follow-through.</w:t>
      </w:r>
    </w:p>
    <w:p w14:paraId="6BDD3961" w14:textId="77777777" w:rsidR="00CB29C2" w:rsidRPr="00CB29C2" w:rsidRDefault="00CB29C2" w:rsidP="008F4BB4">
      <w:pPr>
        <w:pStyle w:val="Heading2"/>
      </w:pPr>
      <w:r w:rsidRPr="00CB29C2">
        <w:t>4. Focusing Only on Problems</w:t>
      </w:r>
    </w:p>
    <w:p w14:paraId="20EF36E0" w14:textId="77777777" w:rsidR="00CB29C2" w:rsidRPr="00CB29C2" w:rsidRDefault="00CB29C2" w:rsidP="00CB29C2">
      <w:r w:rsidRPr="00CB29C2">
        <w:t>If stakeholders only hear from you when something is wrong, they’ll start associating your updates with bad news.</w:t>
      </w:r>
      <w:r w:rsidRPr="00CB29C2">
        <w:br/>
      </w:r>
      <w:r w:rsidRPr="00CB29C2">
        <w:rPr>
          <w:b/>
          <w:bCs/>
        </w:rPr>
        <w:t>Pro tip:</w:t>
      </w:r>
      <w:r w:rsidRPr="00CB29C2">
        <w:t xml:space="preserve"> Share wins—big and small. Regularly communicate progress, achievements, and team milestones to build confidence in your leadership.</w:t>
      </w:r>
    </w:p>
    <w:p w14:paraId="1C52F962" w14:textId="77777777" w:rsidR="00CB29C2" w:rsidRPr="00CB29C2" w:rsidRDefault="00CB29C2" w:rsidP="008F4BB4">
      <w:pPr>
        <w:pStyle w:val="Heading2"/>
      </w:pPr>
      <w:r w:rsidRPr="00CB29C2">
        <w:lastRenderedPageBreak/>
        <w:t>5. Treating Stakeholder Engagement as a “One-and-Done” Task</w:t>
      </w:r>
    </w:p>
    <w:p w14:paraId="3635EB1C" w14:textId="77777777" w:rsidR="00CB29C2" w:rsidRPr="00CB29C2" w:rsidRDefault="00CB29C2" w:rsidP="00CB29C2">
      <w:r w:rsidRPr="00CB29C2">
        <w:t>Engagement isn’t a box you check at project kickoff—it’s an ongoing, adaptive process.</w:t>
      </w:r>
      <w:r w:rsidRPr="00CB29C2">
        <w:br/>
      </w:r>
      <w:r w:rsidRPr="00CB29C2">
        <w:rPr>
          <w:b/>
          <w:bCs/>
        </w:rPr>
        <w:t>Pro tip:</w:t>
      </w:r>
      <w:r w:rsidRPr="00CB29C2">
        <w:t xml:space="preserve"> Reassess stakeholders’ priorities regularly. Business needs </w:t>
      </w:r>
      <w:proofErr w:type="gramStart"/>
      <w:r w:rsidRPr="00CB29C2">
        <w:t>shift, and</w:t>
      </w:r>
      <w:proofErr w:type="gramEnd"/>
      <w:r w:rsidRPr="00CB29C2">
        <w:t xml:space="preserve"> staying aligned means adjusting your approach as the project evolves.</w:t>
      </w:r>
    </w:p>
    <w:p w14:paraId="311A8A9B" w14:textId="77777777" w:rsidR="008F4BB4" w:rsidRDefault="00CB29C2" w:rsidP="008F4BB4">
      <w:pPr>
        <w:pStyle w:val="Heading2"/>
        <w:rPr>
          <w:b/>
          <w:bCs/>
        </w:rPr>
      </w:pPr>
      <w:r w:rsidRPr="00CB29C2">
        <w:rPr>
          <w:b/>
          <w:bCs/>
        </w:rPr>
        <w:t>Bottom line:</w:t>
      </w:r>
    </w:p>
    <w:p w14:paraId="2B6B08CF" w14:textId="18C3F855" w:rsidR="00CB29C2" w:rsidRPr="008F4BB4" w:rsidRDefault="00CB29C2" w:rsidP="008F4BB4">
      <w:r w:rsidRPr="00CB29C2">
        <w:br/>
      </w:r>
      <w:r w:rsidRPr="008F4BB4">
        <w:t xml:space="preserve">Stakeholder management isn’t about avoiding </w:t>
      </w:r>
      <w:proofErr w:type="gramStart"/>
      <w:r w:rsidRPr="008F4BB4">
        <w:t>conflict—</w:t>
      </w:r>
      <w:proofErr w:type="gramEnd"/>
      <w:r w:rsidRPr="008F4BB4">
        <w:t>it’s about building trust, alignment, and partnership. Avoid these five pitfalls, and you’ll not only keep your project afloat—you’ll sail it to success.</w:t>
      </w:r>
    </w:p>
    <w:p w14:paraId="4B000758" w14:textId="77777777" w:rsidR="008F4BB4" w:rsidRDefault="008F4BB4" w:rsidP="00CB29C2">
      <w:pPr>
        <w:rPr>
          <w:b/>
          <w:bCs/>
        </w:rPr>
      </w:pPr>
    </w:p>
    <w:p w14:paraId="0C4F72C1" w14:textId="7FF3E75E" w:rsidR="00CB29C2" w:rsidRPr="00CB29C2" w:rsidRDefault="00CB29C2" w:rsidP="00CB29C2">
      <w:r w:rsidRPr="00CB29C2">
        <w:rPr>
          <w:b/>
          <w:bCs/>
        </w:rPr>
        <w:t>#ProjectManagement #StakeholderManagement #Leadership #Communication #ChangeManagement #PMOT #AgileLeadership #ProjectSuccess #BusinessAlignment #Collaboration</w:t>
      </w:r>
    </w:p>
    <w:p w14:paraId="5EF211C1" w14:textId="391FED15" w:rsidR="00CB29C2" w:rsidRPr="00CB29C2" w:rsidRDefault="00CB29C2" w:rsidP="00CB29C2"/>
    <w:sectPr w:rsidR="00CB29C2" w:rsidRPr="00C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C2"/>
    <w:rsid w:val="00031326"/>
    <w:rsid w:val="001F347C"/>
    <w:rsid w:val="004037E7"/>
    <w:rsid w:val="008F4BB4"/>
    <w:rsid w:val="00CB29C2"/>
    <w:rsid w:val="00D7726E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F61B"/>
  <w15:chartTrackingRefBased/>
  <w15:docId w15:val="{1E014CC1-D156-4C0E-8973-60C0F16A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3</cp:revision>
  <dcterms:created xsi:type="dcterms:W3CDTF">2025-08-13T22:48:00Z</dcterms:created>
  <dcterms:modified xsi:type="dcterms:W3CDTF">2026-04-19T23:32:00Z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5a65d114-bb97-4986-a18b-4e3642b2a28c</vt:lpwstr>
  </property>
</Properties>
</file>