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84F3" w14:textId="77777777" w:rsidR="00BD4D46" w:rsidRDefault="00BD4D46" w:rsidP="00BD4D46">
      <w:pPr>
        <w:pStyle w:val="Heading1"/>
      </w:pPr>
      <w:r w:rsidRPr="00BD4D46">
        <w:t>Understanding ServiceNow: ITSM, CSM, FSM, and Modern Integration Patterns</w:t>
      </w:r>
    </w:p>
    <w:p w14:paraId="43200E0A" w14:textId="56153890" w:rsidR="00BA1F4F" w:rsidRDefault="00CC5F05" w:rsidP="00BD4D46">
      <w:pPr>
        <w:rPr>
          <w:b/>
          <w:bCs/>
        </w:rPr>
      </w:pPr>
      <w:r w:rsidRPr="00CC5F05">
        <w:rPr>
          <w:b/>
          <w:bCs/>
        </w:rPr>
        <w:t>Published on 25 December 2025 at 15:10</w:t>
      </w:r>
    </w:p>
    <w:p w14:paraId="17EDF9B0" w14:textId="7C82DB32" w:rsidR="00BD4D46" w:rsidRPr="00BD4D46" w:rsidRDefault="00BD4D46" w:rsidP="00BD4D46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034F665A" w14:textId="77777777" w:rsidR="00BD4D46" w:rsidRPr="00BD4D46" w:rsidRDefault="00BD4D46" w:rsidP="00BD4D46">
      <w:r w:rsidRPr="00BD4D46">
        <w:t xml:space="preserve">ServiceNow is often described as an </w:t>
      </w:r>
      <w:r w:rsidRPr="00BD4D46">
        <w:rPr>
          <w:i/>
          <w:iCs/>
        </w:rPr>
        <w:t>IT tool</w:t>
      </w:r>
      <w:r w:rsidRPr="00BD4D46">
        <w:t xml:space="preserve">, but that framing dramatically understates its value. At scale, </w:t>
      </w:r>
      <w:r w:rsidRPr="00BD4D46">
        <w:rPr>
          <w:b/>
          <w:bCs/>
        </w:rPr>
        <w:t>ServiceNow is an enterprise workflow orchestration platform</w:t>
      </w:r>
      <w:r w:rsidRPr="00BD4D46">
        <w:t>—one that connects people, processes, and systems across IT, customer operations, and field services.</w:t>
      </w:r>
    </w:p>
    <w:p w14:paraId="181638C7" w14:textId="77777777" w:rsidR="00BD4D46" w:rsidRPr="00BD4D46" w:rsidRDefault="00BD4D46" w:rsidP="00BD4D46">
      <w:r w:rsidRPr="00BD4D46">
        <w:t>In this post, I’ll break down:</w:t>
      </w:r>
    </w:p>
    <w:p w14:paraId="278CF8F9" w14:textId="77777777" w:rsidR="00BD4D46" w:rsidRPr="00BD4D46" w:rsidRDefault="00BD4D46" w:rsidP="00BD4D46">
      <w:pPr>
        <w:pStyle w:val="ListParagraph"/>
        <w:numPr>
          <w:ilvl w:val="0"/>
          <w:numId w:val="21"/>
        </w:numPr>
      </w:pPr>
      <w:r w:rsidRPr="00BD4D46">
        <w:t xml:space="preserve">What </w:t>
      </w:r>
      <w:r w:rsidRPr="00BD4D46">
        <w:rPr>
          <w:b/>
          <w:bCs/>
        </w:rPr>
        <w:t>ITSM, CSM, and FSM</w:t>
      </w:r>
      <w:r w:rsidRPr="00BD4D46">
        <w:t xml:space="preserve"> </w:t>
      </w:r>
      <w:proofErr w:type="gramStart"/>
      <w:r w:rsidRPr="00BD4D46">
        <w:t>actually do</w:t>
      </w:r>
      <w:proofErr w:type="gramEnd"/>
      <w:r w:rsidRPr="00BD4D46">
        <w:t xml:space="preserve"> (and how they differ)</w:t>
      </w:r>
    </w:p>
    <w:p w14:paraId="6638284B" w14:textId="77777777" w:rsidR="00BD4D46" w:rsidRPr="00BD4D46" w:rsidRDefault="00BD4D46" w:rsidP="00BD4D46">
      <w:pPr>
        <w:pStyle w:val="ListParagraph"/>
        <w:numPr>
          <w:ilvl w:val="0"/>
          <w:numId w:val="21"/>
        </w:numPr>
      </w:pPr>
      <w:r w:rsidRPr="00BD4D46">
        <w:t>How these modules work together end-to-end</w:t>
      </w:r>
    </w:p>
    <w:p w14:paraId="136EBC29" w14:textId="77777777" w:rsidR="00BD4D46" w:rsidRPr="00BD4D46" w:rsidRDefault="00BD4D46" w:rsidP="00BD4D46">
      <w:pPr>
        <w:pStyle w:val="ListParagraph"/>
        <w:numPr>
          <w:ilvl w:val="0"/>
          <w:numId w:val="21"/>
        </w:numPr>
      </w:pPr>
      <w:r w:rsidRPr="00BD4D46">
        <w:t xml:space="preserve">The </w:t>
      </w:r>
      <w:r w:rsidRPr="00BD4D46">
        <w:rPr>
          <w:b/>
          <w:bCs/>
        </w:rPr>
        <w:t>integration patterns</w:t>
      </w:r>
      <w:r w:rsidRPr="00BD4D46">
        <w:t xml:space="preserve"> that </w:t>
      </w:r>
      <w:proofErr w:type="gramStart"/>
      <w:r w:rsidRPr="00BD4D46">
        <w:t>make or break</w:t>
      </w:r>
      <w:proofErr w:type="gramEnd"/>
      <w:r w:rsidRPr="00BD4D46">
        <w:t xml:space="preserve"> ServiceNow success</w:t>
      </w:r>
    </w:p>
    <w:p w14:paraId="1A352E7D" w14:textId="77777777" w:rsidR="00BD4D46" w:rsidRPr="00BD4D46" w:rsidRDefault="00BD4D46" w:rsidP="00BD4D46">
      <w:pPr>
        <w:pStyle w:val="ListParagraph"/>
        <w:numPr>
          <w:ilvl w:val="0"/>
          <w:numId w:val="21"/>
        </w:numPr>
      </w:pPr>
      <w:r w:rsidRPr="00BD4D46">
        <w:t>Why program and delivery leaders should care far beyond “ticketing”</w:t>
      </w:r>
    </w:p>
    <w:p w14:paraId="4A6B15B4" w14:textId="77777777" w:rsidR="00BD4D46" w:rsidRPr="00BD4D46" w:rsidRDefault="00BD4D46" w:rsidP="00BD4D46">
      <w:pPr>
        <w:pStyle w:val="Heading2"/>
      </w:pPr>
      <w:r w:rsidRPr="00BD4D46">
        <w:t xml:space="preserve">ServiceNow </w:t>
      </w:r>
      <w:proofErr w:type="gramStart"/>
      <w:r w:rsidRPr="00BD4D46">
        <w:t>at a Glance</w:t>
      </w:r>
      <w:proofErr w:type="gramEnd"/>
      <w:r w:rsidRPr="00BD4D46">
        <w:t>: More Than a Ticketing System</w:t>
      </w:r>
    </w:p>
    <w:p w14:paraId="092C74D5" w14:textId="77777777" w:rsidR="00BD4D46" w:rsidRPr="00BD4D46" w:rsidRDefault="00BD4D46" w:rsidP="00BD4D46">
      <w:r w:rsidRPr="00BD4D46">
        <w:t>At its core, ServiceNow provides:</w:t>
      </w:r>
    </w:p>
    <w:p w14:paraId="098ACC13" w14:textId="77777777" w:rsidR="00BD4D46" w:rsidRPr="00BD4D46" w:rsidRDefault="00BD4D46" w:rsidP="00BD4D46">
      <w:pPr>
        <w:pStyle w:val="ListParagraph"/>
        <w:numPr>
          <w:ilvl w:val="0"/>
          <w:numId w:val="22"/>
        </w:numPr>
      </w:pPr>
      <w:r w:rsidRPr="00BD4D46">
        <w:t xml:space="preserve">A </w:t>
      </w:r>
      <w:r w:rsidRPr="00BD4D46">
        <w:rPr>
          <w:b/>
          <w:bCs/>
        </w:rPr>
        <w:t>single system of record</w:t>
      </w:r>
      <w:r w:rsidRPr="00BD4D46">
        <w:t xml:space="preserve"> for work</w:t>
      </w:r>
    </w:p>
    <w:p w14:paraId="2CC3AD53" w14:textId="77777777" w:rsidR="00BD4D46" w:rsidRPr="00BD4D46" w:rsidRDefault="00BD4D46" w:rsidP="00BD4D46">
      <w:pPr>
        <w:pStyle w:val="ListParagraph"/>
        <w:numPr>
          <w:ilvl w:val="0"/>
          <w:numId w:val="22"/>
        </w:numPr>
      </w:pPr>
      <w:r w:rsidRPr="00BD4D46">
        <w:t xml:space="preserve">A </w:t>
      </w:r>
      <w:r w:rsidRPr="00BD4D46">
        <w:rPr>
          <w:b/>
          <w:bCs/>
        </w:rPr>
        <w:t>workflow engine</w:t>
      </w:r>
      <w:r w:rsidRPr="00BD4D46">
        <w:t xml:space="preserve"> to automate how that work moves</w:t>
      </w:r>
    </w:p>
    <w:p w14:paraId="69DD1A5F" w14:textId="77777777" w:rsidR="00BD4D46" w:rsidRPr="00BD4D46" w:rsidRDefault="00BD4D46" w:rsidP="00BD4D46">
      <w:pPr>
        <w:pStyle w:val="ListParagraph"/>
        <w:numPr>
          <w:ilvl w:val="0"/>
          <w:numId w:val="22"/>
        </w:numPr>
      </w:pPr>
      <w:r w:rsidRPr="00BD4D46">
        <w:t xml:space="preserve">A </w:t>
      </w:r>
      <w:r w:rsidRPr="00BD4D46">
        <w:rPr>
          <w:b/>
          <w:bCs/>
        </w:rPr>
        <w:t>governed integration layer</w:t>
      </w:r>
      <w:r w:rsidRPr="00BD4D46">
        <w:t xml:space="preserve"> that connects execution systems</w:t>
      </w:r>
    </w:p>
    <w:p w14:paraId="6249AAD1" w14:textId="77777777" w:rsidR="00BD4D46" w:rsidRPr="00BD4D46" w:rsidRDefault="00BD4D46" w:rsidP="00BD4D46">
      <w:r w:rsidRPr="00BD4D46">
        <w:t xml:space="preserve">The platform shines when it is treated not as a siloed tool, but as the </w:t>
      </w:r>
      <w:r w:rsidRPr="00BD4D46">
        <w:rPr>
          <w:b/>
          <w:bCs/>
        </w:rPr>
        <w:t>orchestration layer</w:t>
      </w:r>
      <w:r w:rsidRPr="00BD4D46">
        <w:t xml:space="preserve"> across the enterprise.</w:t>
      </w:r>
    </w:p>
    <w:p w14:paraId="6EE7533E" w14:textId="77777777" w:rsidR="00BD4D46" w:rsidRPr="00BD4D46" w:rsidRDefault="00BD4D46" w:rsidP="00BD4D46">
      <w:pPr>
        <w:pStyle w:val="Heading2"/>
      </w:pPr>
      <w:r w:rsidRPr="00BD4D46">
        <w:t>ITSM: Keeping Internal IT Services Stable and Governed</w:t>
      </w:r>
    </w:p>
    <w:p w14:paraId="3B7152A2" w14:textId="77777777" w:rsidR="00BD4D46" w:rsidRPr="00BD4D46" w:rsidRDefault="00BD4D46" w:rsidP="00BD4D46">
      <w:r w:rsidRPr="00BD4D46">
        <w:rPr>
          <w:b/>
          <w:bCs/>
        </w:rPr>
        <w:t>IT Service Management (ITSM)</w:t>
      </w:r>
      <w:r w:rsidRPr="00BD4D46">
        <w:t xml:space="preserve"> focuses on internal technology services and operational stability.</w:t>
      </w:r>
    </w:p>
    <w:p w14:paraId="057BD3EB" w14:textId="77777777" w:rsidR="00BD4D46" w:rsidRPr="00BD4D46" w:rsidRDefault="00BD4D46" w:rsidP="00BD4D46">
      <w:pPr>
        <w:pStyle w:val="Heading3"/>
      </w:pPr>
      <w:r w:rsidRPr="00BD4D46">
        <w:t>What ITSM Covers</w:t>
      </w:r>
    </w:p>
    <w:p w14:paraId="7A7D8149" w14:textId="77777777" w:rsidR="00BD4D46" w:rsidRPr="00BD4D46" w:rsidRDefault="00BD4D46" w:rsidP="00BD4D46">
      <w:pPr>
        <w:pStyle w:val="ListParagraph"/>
        <w:numPr>
          <w:ilvl w:val="0"/>
          <w:numId w:val="23"/>
        </w:numPr>
      </w:pPr>
      <w:r w:rsidRPr="00BD4D46">
        <w:t>Incident Management – restoring service quickly</w:t>
      </w:r>
    </w:p>
    <w:p w14:paraId="3BD5C016" w14:textId="77777777" w:rsidR="00BD4D46" w:rsidRPr="00BD4D46" w:rsidRDefault="00BD4D46" w:rsidP="00BD4D46">
      <w:pPr>
        <w:pStyle w:val="ListParagraph"/>
        <w:numPr>
          <w:ilvl w:val="0"/>
          <w:numId w:val="23"/>
        </w:numPr>
      </w:pPr>
      <w:r w:rsidRPr="00BD4D46">
        <w:t>Problem Management – eliminating root causes</w:t>
      </w:r>
    </w:p>
    <w:p w14:paraId="1236DB7F" w14:textId="77777777" w:rsidR="00BD4D46" w:rsidRPr="00BD4D46" w:rsidRDefault="00BD4D46" w:rsidP="00BD4D46">
      <w:pPr>
        <w:pStyle w:val="ListParagraph"/>
        <w:numPr>
          <w:ilvl w:val="0"/>
          <w:numId w:val="23"/>
        </w:numPr>
      </w:pPr>
      <w:r w:rsidRPr="00BD4D46">
        <w:t>Change Management – governing production changes</w:t>
      </w:r>
    </w:p>
    <w:p w14:paraId="5D8F3FE5" w14:textId="77777777" w:rsidR="00BD4D46" w:rsidRPr="00BD4D46" w:rsidRDefault="00BD4D46" w:rsidP="00BD4D46">
      <w:pPr>
        <w:pStyle w:val="ListParagraph"/>
        <w:numPr>
          <w:ilvl w:val="0"/>
          <w:numId w:val="23"/>
        </w:numPr>
      </w:pPr>
      <w:r w:rsidRPr="00BD4D46">
        <w:t>Request Management – standardized employee requests</w:t>
      </w:r>
    </w:p>
    <w:p w14:paraId="5B932D33" w14:textId="77777777" w:rsidR="00BD4D46" w:rsidRPr="00BD4D46" w:rsidRDefault="00BD4D46" w:rsidP="00BD4D46">
      <w:pPr>
        <w:pStyle w:val="ListParagraph"/>
        <w:numPr>
          <w:ilvl w:val="0"/>
          <w:numId w:val="23"/>
        </w:numPr>
      </w:pPr>
      <w:r w:rsidRPr="00BD4D46">
        <w:t>Knowledge Management – reusable solutions</w:t>
      </w:r>
    </w:p>
    <w:p w14:paraId="3839E4C8" w14:textId="77777777" w:rsidR="00BD4D46" w:rsidRPr="00BD4D46" w:rsidRDefault="00BD4D46" w:rsidP="00BD4D46">
      <w:pPr>
        <w:pStyle w:val="ListParagraph"/>
        <w:numPr>
          <w:ilvl w:val="0"/>
          <w:numId w:val="23"/>
        </w:numPr>
      </w:pPr>
      <w:r w:rsidRPr="00BD4D46">
        <w:lastRenderedPageBreak/>
        <w:t>CMDB – configuration items and service relationships</w:t>
      </w:r>
    </w:p>
    <w:p w14:paraId="200A8BAC" w14:textId="77777777" w:rsidR="00BD4D46" w:rsidRPr="00BD4D46" w:rsidRDefault="00BD4D46" w:rsidP="00BD4D46">
      <w:pPr>
        <w:pStyle w:val="Heading3"/>
      </w:pPr>
      <w:r w:rsidRPr="00BD4D46">
        <w:t>Why ITSM Matters</w:t>
      </w:r>
    </w:p>
    <w:p w14:paraId="4F9D161B" w14:textId="77777777" w:rsidR="00BD4D46" w:rsidRPr="00BD4D46" w:rsidRDefault="00BD4D46" w:rsidP="00BD4D46">
      <w:r w:rsidRPr="00BD4D46">
        <w:t>For delivery leaders, ITSM provides:</w:t>
      </w:r>
    </w:p>
    <w:p w14:paraId="5865F4BB" w14:textId="77777777" w:rsidR="00BD4D46" w:rsidRPr="00BD4D46" w:rsidRDefault="00BD4D46" w:rsidP="00BD4D46">
      <w:pPr>
        <w:pStyle w:val="ListParagraph"/>
        <w:numPr>
          <w:ilvl w:val="0"/>
          <w:numId w:val="24"/>
        </w:numPr>
      </w:pPr>
      <w:r w:rsidRPr="00BD4D46">
        <w:t>Predictable operational outcomes</w:t>
      </w:r>
    </w:p>
    <w:p w14:paraId="5A6A8B7D" w14:textId="77777777" w:rsidR="00BD4D46" w:rsidRPr="00BD4D46" w:rsidRDefault="00BD4D46" w:rsidP="00BD4D46">
      <w:pPr>
        <w:pStyle w:val="ListParagraph"/>
        <w:numPr>
          <w:ilvl w:val="0"/>
          <w:numId w:val="24"/>
        </w:numPr>
      </w:pPr>
      <w:r w:rsidRPr="00BD4D46">
        <w:t>Risk-aware change governance</w:t>
      </w:r>
    </w:p>
    <w:p w14:paraId="44762748" w14:textId="77777777" w:rsidR="00BD4D46" w:rsidRPr="00BD4D46" w:rsidRDefault="00BD4D46" w:rsidP="00BD4D46">
      <w:pPr>
        <w:pStyle w:val="ListParagraph"/>
        <w:numPr>
          <w:ilvl w:val="0"/>
          <w:numId w:val="24"/>
        </w:numPr>
      </w:pPr>
      <w:r w:rsidRPr="00BD4D46">
        <w:t>Measurable service performance</w:t>
      </w:r>
    </w:p>
    <w:p w14:paraId="03CDCC14" w14:textId="77777777" w:rsidR="00BD4D46" w:rsidRPr="00BD4D46" w:rsidRDefault="00BD4D46" w:rsidP="00BD4D46">
      <w:r w:rsidRPr="00BD4D46">
        <w:t xml:space="preserve">When implemented well, ITSM moves organizations from </w:t>
      </w:r>
      <w:r w:rsidRPr="00BD4D46">
        <w:rPr>
          <w:i/>
          <w:iCs/>
        </w:rPr>
        <w:t>reactive firefighting</w:t>
      </w:r>
      <w:r w:rsidRPr="00BD4D46">
        <w:t xml:space="preserve"> to </w:t>
      </w:r>
      <w:r w:rsidRPr="00BD4D46">
        <w:rPr>
          <w:i/>
          <w:iCs/>
        </w:rPr>
        <w:t>proactive service management</w:t>
      </w:r>
      <w:r w:rsidRPr="00BD4D46">
        <w:t>.</w:t>
      </w:r>
    </w:p>
    <w:p w14:paraId="62C5345A" w14:textId="77777777" w:rsidR="00BD4D46" w:rsidRPr="00BD4D46" w:rsidRDefault="00BD4D46" w:rsidP="00BD4D46">
      <w:pPr>
        <w:pStyle w:val="Heading2"/>
      </w:pPr>
      <w:r w:rsidRPr="00BD4D46">
        <w:t>CSM: Delivering Consistent Customer Experiences at Scale</w:t>
      </w:r>
    </w:p>
    <w:p w14:paraId="427646AC" w14:textId="77777777" w:rsidR="00BD4D46" w:rsidRPr="00BD4D46" w:rsidRDefault="00BD4D46" w:rsidP="00BD4D46">
      <w:r w:rsidRPr="00BD4D46">
        <w:rPr>
          <w:b/>
          <w:bCs/>
        </w:rPr>
        <w:t>Customer Service Management (CSM)</w:t>
      </w:r>
      <w:r w:rsidRPr="00BD4D46">
        <w:t xml:space="preserve"> extends ServiceNow beyond internal IT to serve </w:t>
      </w:r>
      <w:r w:rsidRPr="00BD4D46">
        <w:rPr>
          <w:b/>
          <w:bCs/>
        </w:rPr>
        <w:t>external customers and partners</w:t>
      </w:r>
      <w:r w:rsidRPr="00BD4D46">
        <w:t>.</w:t>
      </w:r>
    </w:p>
    <w:p w14:paraId="4E82167D" w14:textId="77777777" w:rsidR="00BD4D46" w:rsidRPr="00BD4D46" w:rsidRDefault="00BD4D46" w:rsidP="00BD4D46">
      <w:pPr>
        <w:pStyle w:val="Heading3"/>
      </w:pPr>
      <w:r w:rsidRPr="00BD4D46">
        <w:t>Key CSM Capabilities</w:t>
      </w:r>
    </w:p>
    <w:p w14:paraId="6FA5A9BA" w14:textId="77777777" w:rsidR="00BD4D46" w:rsidRPr="00BD4D46" w:rsidRDefault="00BD4D46" w:rsidP="00BD4D46">
      <w:pPr>
        <w:pStyle w:val="ListParagraph"/>
        <w:numPr>
          <w:ilvl w:val="0"/>
          <w:numId w:val="25"/>
        </w:numPr>
      </w:pPr>
      <w:r w:rsidRPr="00BD4D46">
        <w:t>Case Management across channels (email, portal, chat)</w:t>
      </w:r>
    </w:p>
    <w:p w14:paraId="416D2920" w14:textId="77777777" w:rsidR="00BD4D46" w:rsidRPr="00BD4D46" w:rsidRDefault="00BD4D46" w:rsidP="00BD4D46">
      <w:pPr>
        <w:pStyle w:val="ListParagraph"/>
        <w:numPr>
          <w:ilvl w:val="0"/>
          <w:numId w:val="25"/>
        </w:numPr>
      </w:pPr>
      <w:r w:rsidRPr="00BD4D46">
        <w:t>SLA and entitlement enforcement</w:t>
      </w:r>
    </w:p>
    <w:p w14:paraId="13CF817A" w14:textId="77777777" w:rsidR="00BD4D46" w:rsidRPr="00BD4D46" w:rsidRDefault="00BD4D46" w:rsidP="00BD4D46">
      <w:pPr>
        <w:pStyle w:val="ListParagraph"/>
        <w:numPr>
          <w:ilvl w:val="0"/>
          <w:numId w:val="25"/>
        </w:numPr>
      </w:pPr>
      <w:r w:rsidRPr="00BD4D46">
        <w:t>Customer self-service portals</w:t>
      </w:r>
    </w:p>
    <w:p w14:paraId="1AA6D86D" w14:textId="77777777" w:rsidR="00BD4D46" w:rsidRPr="00BD4D46" w:rsidRDefault="00BD4D46" w:rsidP="00BD4D46">
      <w:pPr>
        <w:pStyle w:val="ListParagraph"/>
        <w:numPr>
          <w:ilvl w:val="0"/>
          <w:numId w:val="25"/>
        </w:numPr>
      </w:pPr>
      <w:r w:rsidRPr="00BD4D46">
        <w:t>AI-driven routing and deflection</w:t>
      </w:r>
    </w:p>
    <w:p w14:paraId="0DC97C6E" w14:textId="77777777" w:rsidR="00BD4D46" w:rsidRPr="00BD4D46" w:rsidRDefault="00BD4D46" w:rsidP="00BD4D46">
      <w:pPr>
        <w:pStyle w:val="ListParagraph"/>
        <w:numPr>
          <w:ilvl w:val="0"/>
          <w:numId w:val="25"/>
        </w:numPr>
      </w:pPr>
      <w:r w:rsidRPr="00BD4D46">
        <w:t>Visibility for customers and account teams</w:t>
      </w:r>
    </w:p>
    <w:p w14:paraId="05B74F99" w14:textId="77777777" w:rsidR="00BD4D46" w:rsidRPr="00BD4D46" w:rsidRDefault="00BD4D46" w:rsidP="00BD4D46">
      <w:pPr>
        <w:pStyle w:val="Heading3"/>
      </w:pPr>
      <w:r w:rsidRPr="00BD4D46">
        <w:t>Why CSM Matters</w:t>
      </w:r>
    </w:p>
    <w:p w14:paraId="64754692" w14:textId="77777777" w:rsidR="00BD4D46" w:rsidRPr="00BD4D46" w:rsidRDefault="00BD4D46" w:rsidP="00BD4D46">
      <w:r w:rsidRPr="00BD4D46">
        <w:t>CSM bridges the gap between:</w:t>
      </w:r>
    </w:p>
    <w:p w14:paraId="02212C67" w14:textId="77777777" w:rsidR="00BD4D46" w:rsidRPr="00BD4D46" w:rsidRDefault="00BD4D46" w:rsidP="00BD4D46">
      <w:pPr>
        <w:pStyle w:val="ListParagraph"/>
        <w:numPr>
          <w:ilvl w:val="0"/>
          <w:numId w:val="26"/>
        </w:numPr>
      </w:pPr>
      <w:r w:rsidRPr="00BD4D46">
        <w:t>Front-line customer experience</w:t>
      </w:r>
    </w:p>
    <w:p w14:paraId="4DB12B55" w14:textId="77777777" w:rsidR="00BD4D46" w:rsidRPr="00BD4D46" w:rsidRDefault="00BD4D46" w:rsidP="00BD4D46">
      <w:pPr>
        <w:pStyle w:val="ListParagraph"/>
        <w:numPr>
          <w:ilvl w:val="0"/>
          <w:numId w:val="26"/>
        </w:numPr>
      </w:pPr>
      <w:r w:rsidRPr="00BD4D46">
        <w:t>Back-end operational execution</w:t>
      </w:r>
    </w:p>
    <w:p w14:paraId="20D83366" w14:textId="77777777" w:rsidR="00BD4D46" w:rsidRPr="00BD4D46" w:rsidRDefault="00BD4D46" w:rsidP="00BD4D46">
      <w:r w:rsidRPr="00BD4D46">
        <w:t xml:space="preserve">Instead of disconnected CRMs and ticketing tools, CSM creates a </w:t>
      </w:r>
      <w:r w:rsidRPr="00BD4D46">
        <w:rPr>
          <w:b/>
          <w:bCs/>
        </w:rPr>
        <w:t>single, end-to-end customer service lifecycle</w:t>
      </w:r>
      <w:r w:rsidRPr="00BD4D46">
        <w:t>—from intake through resolution.</w:t>
      </w:r>
    </w:p>
    <w:p w14:paraId="14733808" w14:textId="77777777" w:rsidR="00BD4D46" w:rsidRPr="00BD4D46" w:rsidRDefault="00BD4D46" w:rsidP="00BD4D46">
      <w:pPr>
        <w:pStyle w:val="Heading2"/>
      </w:pPr>
      <w:r w:rsidRPr="00BD4D46">
        <w:t>FSM: Managing Physical Work in the Real World</w:t>
      </w:r>
    </w:p>
    <w:p w14:paraId="23394E58" w14:textId="77777777" w:rsidR="00BD4D46" w:rsidRPr="00BD4D46" w:rsidRDefault="00BD4D46" w:rsidP="00BD4D46">
      <w:r w:rsidRPr="00BD4D46">
        <w:rPr>
          <w:b/>
          <w:bCs/>
        </w:rPr>
        <w:t>Field Service Management (FSM)</w:t>
      </w:r>
      <w:r w:rsidRPr="00BD4D46">
        <w:t xml:space="preserve"> handles work that must happen outside the data center—on-site, </w:t>
      </w:r>
      <w:proofErr w:type="gramStart"/>
      <w:r w:rsidRPr="00BD4D46">
        <w:t>hands</w:t>
      </w:r>
      <w:proofErr w:type="gramEnd"/>
      <w:r w:rsidRPr="00BD4D46">
        <w:t>-on, and asset-driven.</w:t>
      </w:r>
    </w:p>
    <w:p w14:paraId="687F4BBA" w14:textId="77777777" w:rsidR="00BD4D46" w:rsidRPr="00BD4D46" w:rsidRDefault="00BD4D46" w:rsidP="00BD4D46">
      <w:pPr>
        <w:pStyle w:val="Heading3"/>
      </w:pPr>
      <w:r w:rsidRPr="00BD4D46">
        <w:t>What FSM Enables</w:t>
      </w:r>
    </w:p>
    <w:p w14:paraId="7688FC87" w14:textId="77777777" w:rsidR="00BD4D46" w:rsidRPr="00BD4D46" w:rsidRDefault="00BD4D46" w:rsidP="00BD4D46">
      <w:pPr>
        <w:pStyle w:val="ListParagraph"/>
        <w:numPr>
          <w:ilvl w:val="0"/>
          <w:numId w:val="27"/>
        </w:numPr>
      </w:pPr>
      <w:r w:rsidRPr="00BD4D46">
        <w:t>Work order creation and dispatch</w:t>
      </w:r>
    </w:p>
    <w:p w14:paraId="004CBEB5" w14:textId="77777777" w:rsidR="00BD4D46" w:rsidRPr="00BD4D46" w:rsidRDefault="00BD4D46" w:rsidP="00BD4D46">
      <w:pPr>
        <w:pStyle w:val="ListParagraph"/>
        <w:numPr>
          <w:ilvl w:val="0"/>
          <w:numId w:val="27"/>
        </w:numPr>
      </w:pPr>
      <w:r w:rsidRPr="00BD4D46">
        <w:t>Technician scheduling and routing</w:t>
      </w:r>
    </w:p>
    <w:p w14:paraId="1B3CDC61" w14:textId="77777777" w:rsidR="00BD4D46" w:rsidRPr="00BD4D46" w:rsidRDefault="00BD4D46" w:rsidP="00BD4D46">
      <w:pPr>
        <w:pStyle w:val="ListParagraph"/>
        <w:numPr>
          <w:ilvl w:val="0"/>
          <w:numId w:val="27"/>
        </w:numPr>
      </w:pPr>
      <w:r w:rsidRPr="00BD4D46">
        <w:t>Asset and inventory tracking</w:t>
      </w:r>
    </w:p>
    <w:p w14:paraId="08DF38AE" w14:textId="77777777" w:rsidR="00BD4D46" w:rsidRPr="00BD4D46" w:rsidRDefault="00BD4D46" w:rsidP="00BD4D46">
      <w:pPr>
        <w:pStyle w:val="ListParagraph"/>
        <w:numPr>
          <w:ilvl w:val="0"/>
          <w:numId w:val="27"/>
        </w:numPr>
      </w:pPr>
      <w:r w:rsidRPr="00BD4D46">
        <w:lastRenderedPageBreak/>
        <w:t>Mobile workforce enablement</w:t>
      </w:r>
    </w:p>
    <w:p w14:paraId="768E18FD" w14:textId="77777777" w:rsidR="00BD4D46" w:rsidRPr="00BD4D46" w:rsidRDefault="00BD4D46" w:rsidP="00BD4D46">
      <w:pPr>
        <w:pStyle w:val="ListParagraph"/>
        <w:numPr>
          <w:ilvl w:val="0"/>
          <w:numId w:val="27"/>
        </w:numPr>
      </w:pPr>
      <w:r w:rsidRPr="00BD4D46">
        <w:t>Preventive and predictive maintenance</w:t>
      </w:r>
    </w:p>
    <w:p w14:paraId="4461A170" w14:textId="77777777" w:rsidR="00BD4D46" w:rsidRPr="00BD4D46" w:rsidRDefault="00BD4D46" w:rsidP="00BD4D46">
      <w:pPr>
        <w:pStyle w:val="Heading3"/>
      </w:pPr>
      <w:r w:rsidRPr="00BD4D46">
        <w:t>Why FSM Matters</w:t>
      </w:r>
    </w:p>
    <w:p w14:paraId="707B2585" w14:textId="77777777" w:rsidR="00BD4D46" w:rsidRPr="00BD4D46" w:rsidRDefault="00BD4D46" w:rsidP="00BD4D46">
      <w:r w:rsidRPr="00BD4D46">
        <w:t>FSM closes the loop when:</w:t>
      </w:r>
    </w:p>
    <w:p w14:paraId="3F5B455E" w14:textId="77777777" w:rsidR="00BD4D46" w:rsidRPr="00BD4D46" w:rsidRDefault="00BD4D46" w:rsidP="00BD4D46">
      <w:pPr>
        <w:pStyle w:val="ListParagraph"/>
        <w:numPr>
          <w:ilvl w:val="0"/>
          <w:numId w:val="28"/>
        </w:numPr>
      </w:pPr>
      <w:r w:rsidRPr="00BD4D46">
        <w:t>A customer issue requires physical repair</w:t>
      </w:r>
    </w:p>
    <w:p w14:paraId="2B811046" w14:textId="77777777" w:rsidR="00BD4D46" w:rsidRPr="00BD4D46" w:rsidRDefault="00BD4D46" w:rsidP="00BD4D46">
      <w:pPr>
        <w:pStyle w:val="ListParagraph"/>
        <w:numPr>
          <w:ilvl w:val="0"/>
          <w:numId w:val="28"/>
        </w:numPr>
      </w:pPr>
      <w:r w:rsidRPr="00BD4D46">
        <w:t>Assets must be maintained or replaced</w:t>
      </w:r>
    </w:p>
    <w:p w14:paraId="115A2134" w14:textId="77777777" w:rsidR="00BD4D46" w:rsidRPr="00BD4D46" w:rsidRDefault="00BD4D46" w:rsidP="00BD4D46">
      <w:pPr>
        <w:pStyle w:val="ListParagraph"/>
        <w:numPr>
          <w:ilvl w:val="0"/>
          <w:numId w:val="28"/>
        </w:numPr>
      </w:pPr>
      <w:r w:rsidRPr="00BD4D46">
        <w:t>Operational uptime depends on field execution</w:t>
      </w:r>
    </w:p>
    <w:p w14:paraId="49B87E37" w14:textId="77777777" w:rsidR="00BD4D46" w:rsidRPr="00BD4D46" w:rsidRDefault="00BD4D46" w:rsidP="00BD4D46">
      <w:r w:rsidRPr="00BD4D46">
        <w:t>Without FSM, organizations often struggle to connect digital service workflows to real-world outcomes.</w:t>
      </w:r>
    </w:p>
    <w:p w14:paraId="2A578786" w14:textId="77777777" w:rsidR="00BD4D46" w:rsidRPr="00BD4D46" w:rsidRDefault="00BD4D46" w:rsidP="00BD4D46">
      <w:pPr>
        <w:pStyle w:val="Heading2"/>
      </w:pPr>
      <w:r w:rsidRPr="00BD4D46">
        <w:t>The Power Is in the Connection: ITSM + CSM + FSM Together</w:t>
      </w:r>
    </w:p>
    <w:p w14:paraId="7AF6FC23" w14:textId="77777777" w:rsidR="00BD4D46" w:rsidRPr="00BD4D46" w:rsidRDefault="00BD4D46" w:rsidP="00BD4D46">
      <w:r w:rsidRPr="00BD4D46">
        <w:t xml:space="preserve">Individually, each module provides value. </w:t>
      </w:r>
      <w:r w:rsidRPr="00BD4D46">
        <w:rPr>
          <w:b/>
          <w:bCs/>
        </w:rPr>
        <w:t>Together, they deliver transformation.</w:t>
      </w:r>
    </w:p>
    <w:p w14:paraId="7033D076" w14:textId="77777777" w:rsidR="00BD4D46" w:rsidRPr="00BD4D46" w:rsidRDefault="00BD4D46" w:rsidP="00BD4D46">
      <w:pPr>
        <w:pStyle w:val="Heading3"/>
      </w:pPr>
      <w:r w:rsidRPr="00BD4D46">
        <w:t>Example End-to-End Flow</w:t>
      </w:r>
    </w:p>
    <w:p w14:paraId="0ED1218D" w14:textId="77777777" w:rsidR="00BD4D46" w:rsidRPr="00BD4D46" w:rsidRDefault="00BD4D46" w:rsidP="00BD4D46">
      <w:pPr>
        <w:pStyle w:val="ListParagraph"/>
        <w:numPr>
          <w:ilvl w:val="0"/>
          <w:numId w:val="29"/>
        </w:numPr>
      </w:pPr>
      <w:r w:rsidRPr="00BD4D46">
        <w:t>A customer submits an issue (CSM)</w:t>
      </w:r>
    </w:p>
    <w:p w14:paraId="0800DA3E" w14:textId="77777777" w:rsidR="00BD4D46" w:rsidRPr="00BD4D46" w:rsidRDefault="00BD4D46" w:rsidP="00BD4D46">
      <w:pPr>
        <w:pStyle w:val="ListParagraph"/>
        <w:numPr>
          <w:ilvl w:val="0"/>
          <w:numId w:val="29"/>
        </w:numPr>
      </w:pPr>
      <w:r w:rsidRPr="00BD4D46">
        <w:t>Technical analysis identifies a root cause (ITSM)</w:t>
      </w:r>
    </w:p>
    <w:p w14:paraId="23C142F5" w14:textId="77777777" w:rsidR="00BD4D46" w:rsidRPr="00BD4D46" w:rsidRDefault="00BD4D46" w:rsidP="00BD4D46">
      <w:pPr>
        <w:pStyle w:val="ListParagraph"/>
        <w:numPr>
          <w:ilvl w:val="0"/>
          <w:numId w:val="29"/>
        </w:numPr>
      </w:pPr>
      <w:r w:rsidRPr="00BD4D46">
        <w:t>A technician is dispatched to resolve it (FSM)</w:t>
      </w:r>
    </w:p>
    <w:p w14:paraId="483280F4" w14:textId="77777777" w:rsidR="00BD4D46" w:rsidRPr="00BD4D46" w:rsidRDefault="00BD4D46" w:rsidP="00BD4D46">
      <w:pPr>
        <w:pStyle w:val="ListParagraph"/>
        <w:numPr>
          <w:ilvl w:val="0"/>
          <w:numId w:val="29"/>
        </w:numPr>
      </w:pPr>
      <w:r w:rsidRPr="00BD4D46">
        <w:t>Assets, SLAs, and knowledge are updated automatically</w:t>
      </w:r>
    </w:p>
    <w:p w14:paraId="5489E336" w14:textId="77777777" w:rsidR="00BD4D46" w:rsidRPr="00BD4D46" w:rsidRDefault="00BD4D46" w:rsidP="00BD4D46">
      <w:r w:rsidRPr="00BD4D46">
        <w:t xml:space="preserve">This is where ServiceNow becomes a </w:t>
      </w:r>
      <w:r w:rsidRPr="00BD4D46">
        <w:rPr>
          <w:b/>
          <w:bCs/>
        </w:rPr>
        <w:t>platform</w:t>
      </w:r>
      <w:r w:rsidRPr="00BD4D46">
        <w:t>, not just a tool.</w:t>
      </w:r>
    </w:p>
    <w:p w14:paraId="1851570E" w14:textId="77777777" w:rsidR="00BD4D46" w:rsidRPr="00BD4D46" w:rsidRDefault="00BD4D46" w:rsidP="00BD4D46">
      <w:pPr>
        <w:pStyle w:val="Heading2"/>
      </w:pPr>
      <w:r w:rsidRPr="00BD4D46">
        <w:t xml:space="preserve">Integration Patterns: Where ServiceNow Really Succeeds (or </w:t>
      </w:r>
      <w:proofErr w:type="gramStart"/>
      <w:r w:rsidRPr="00BD4D46">
        <w:t>Fails</w:t>
      </w:r>
      <w:proofErr w:type="gramEnd"/>
      <w:r w:rsidRPr="00BD4D46">
        <w:t>)</w:t>
      </w:r>
    </w:p>
    <w:p w14:paraId="03858457" w14:textId="77777777" w:rsidR="00BD4D46" w:rsidRPr="00BD4D46" w:rsidRDefault="00BD4D46" w:rsidP="00BD4D46">
      <w:r w:rsidRPr="00BD4D46">
        <w:t xml:space="preserve">ServiceNow is rarely the system that </w:t>
      </w:r>
      <w:r w:rsidRPr="00BD4D46">
        <w:rPr>
          <w:i/>
          <w:iCs/>
        </w:rPr>
        <w:t>executes</w:t>
      </w:r>
      <w:r w:rsidRPr="00BD4D46">
        <w:t xml:space="preserve"> work. It is the system that </w:t>
      </w:r>
      <w:r w:rsidRPr="00BD4D46">
        <w:rPr>
          <w:b/>
          <w:bCs/>
        </w:rPr>
        <w:t>coordinates</w:t>
      </w:r>
      <w:r w:rsidRPr="00BD4D46">
        <w:t xml:space="preserve"> it.</w:t>
      </w:r>
    </w:p>
    <w:p w14:paraId="34329F53" w14:textId="77777777" w:rsidR="00BD4D46" w:rsidRPr="00BD4D46" w:rsidRDefault="00BD4D46" w:rsidP="00BD4D46">
      <w:pPr>
        <w:pStyle w:val="Heading3"/>
      </w:pPr>
      <w:r w:rsidRPr="00BD4D46">
        <w:t>1. API-Based Integrations (Real-Time)</w:t>
      </w:r>
    </w:p>
    <w:p w14:paraId="151702F4" w14:textId="77777777" w:rsidR="00BD4D46" w:rsidRPr="00BD4D46" w:rsidRDefault="00BD4D46" w:rsidP="00BD4D46">
      <w:r w:rsidRPr="00BD4D46">
        <w:t>Used when immediate interaction is required.</w:t>
      </w:r>
    </w:p>
    <w:p w14:paraId="2ED90F47" w14:textId="77777777" w:rsidR="00BD4D46" w:rsidRPr="00BD4D46" w:rsidRDefault="00BD4D46" w:rsidP="00BD4D46">
      <w:pPr>
        <w:pStyle w:val="ListParagraph"/>
        <w:numPr>
          <w:ilvl w:val="0"/>
          <w:numId w:val="30"/>
        </w:numPr>
      </w:pPr>
      <w:r w:rsidRPr="00BD4D46">
        <w:t>REST / SOAP APIs</w:t>
      </w:r>
    </w:p>
    <w:p w14:paraId="582BD8F4" w14:textId="77777777" w:rsidR="00BD4D46" w:rsidRPr="00BD4D46" w:rsidRDefault="00BD4D46" w:rsidP="00BD4D46">
      <w:pPr>
        <w:pStyle w:val="ListParagraph"/>
        <w:numPr>
          <w:ilvl w:val="0"/>
          <w:numId w:val="30"/>
        </w:numPr>
      </w:pPr>
      <w:r w:rsidRPr="00BD4D46">
        <w:t>OAuth-based authentication</w:t>
      </w:r>
    </w:p>
    <w:p w14:paraId="252EF164" w14:textId="77777777" w:rsidR="00BD4D46" w:rsidRPr="00BD4D46" w:rsidRDefault="00BD4D46" w:rsidP="00BD4D46">
      <w:pPr>
        <w:pStyle w:val="ListParagraph"/>
        <w:numPr>
          <w:ilvl w:val="0"/>
          <w:numId w:val="30"/>
        </w:numPr>
      </w:pPr>
      <w:r w:rsidRPr="00BD4D46">
        <w:t>Webhooks</w:t>
      </w:r>
    </w:p>
    <w:p w14:paraId="14EF609F" w14:textId="77777777" w:rsidR="00BD4D46" w:rsidRPr="00BD4D46" w:rsidRDefault="00BD4D46" w:rsidP="00BD4D46">
      <w:r w:rsidRPr="00BD4D46">
        <w:rPr>
          <w:b/>
          <w:bCs/>
        </w:rPr>
        <w:t>Common integrations:</w:t>
      </w:r>
      <w:r w:rsidRPr="00BD4D46">
        <w:t xml:space="preserve"> Azure AD, Salesforce, Jira, Azure DevOps, ERP systems</w:t>
      </w:r>
    </w:p>
    <w:p w14:paraId="30BB185B" w14:textId="77777777" w:rsidR="00BD4D46" w:rsidRPr="00BD4D46" w:rsidRDefault="00BD4D46" w:rsidP="00BD4D46">
      <w:pPr>
        <w:pStyle w:val="Heading3"/>
      </w:pPr>
      <w:r w:rsidRPr="00BD4D46">
        <w:t>2. Event-Driven Integrations</w:t>
      </w:r>
    </w:p>
    <w:p w14:paraId="14A21C8D" w14:textId="77777777" w:rsidR="00BD4D46" w:rsidRPr="00BD4D46" w:rsidRDefault="00BD4D46" w:rsidP="00BD4D46">
      <w:r w:rsidRPr="00BD4D46">
        <w:t>Used for monitoring and alert-based workflows.</w:t>
      </w:r>
    </w:p>
    <w:p w14:paraId="2A2DF742" w14:textId="77777777" w:rsidR="00BD4D46" w:rsidRPr="00BD4D46" w:rsidRDefault="00BD4D46" w:rsidP="00BD4D46">
      <w:pPr>
        <w:pStyle w:val="ListParagraph"/>
        <w:numPr>
          <w:ilvl w:val="0"/>
          <w:numId w:val="31"/>
        </w:numPr>
      </w:pPr>
      <w:r w:rsidRPr="00BD4D46">
        <w:t>Observability tools send events</w:t>
      </w:r>
    </w:p>
    <w:p w14:paraId="407374FF" w14:textId="77777777" w:rsidR="00BD4D46" w:rsidRPr="00BD4D46" w:rsidRDefault="00BD4D46" w:rsidP="00BD4D46">
      <w:pPr>
        <w:pStyle w:val="ListParagraph"/>
        <w:numPr>
          <w:ilvl w:val="0"/>
          <w:numId w:val="31"/>
        </w:numPr>
      </w:pPr>
      <w:r w:rsidRPr="00BD4D46">
        <w:t>ServiceNow correlates and triggers incidents</w:t>
      </w:r>
    </w:p>
    <w:p w14:paraId="285C2232" w14:textId="77777777" w:rsidR="00BD4D46" w:rsidRPr="00BD4D46" w:rsidRDefault="00BD4D46" w:rsidP="00BD4D46">
      <w:r w:rsidRPr="00BD4D46">
        <w:rPr>
          <w:b/>
          <w:bCs/>
        </w:rPr>
        <w:lastRenderedPageBreak/>
        <w:t>Common sources:</w:t>
      </w:r>
      <w:r w:rsidRPr="00BD4D46">
        <w:t xml:space="preserve"> Splunk, Datadog, AppDynamics, Azure Monitor</w:t>
      </w:r>
    </w:p>
    <w:p w14:paraId="06E0E558" w14:textId="77777777" w:rsidR="00BD4D46" w:rsidRPr="00BD4D46" w:rsidRDefault="00BD4D46" w:rsidP="00BD4D46">
      <w:pPr>
        <w:pStyle w:val="Heading3"/>
      </w:pPr>
      <w:r w:rsidRPr="00BD4D46">
        <w:t>3. Batch / ETL Integrations</w:t>
      </w:r>
    </w:p>
    <w:p w14:paraId="7CCB2094" w14:textId="77777777" w:rsidR="00BD4D46" w:rsidRPr="00BD4D46" w:rsidRDefault="00BD4D46" w:rsidP="00BD4D46">
      <w:r w:rsidRPr="00BD4D46">
        <w:t>Used for high-volume, non-real-time data.</w:t>
      </w:r>
    </w:p>
    <w:p w14:paraId="17ADD623" w14:textId="77777777" w:rsidR="00BD4D46" w:rsidRPr="00BD4D46" w:rsidRDefault="00BD4D46" w:rsidP="00BD4D46">
      <w:pPr>
        <w:pStyle w:val="ListParagraph"/>
        <w:numPr>
          <w:ilvl w:val="0"/>
          <w:numId w:val="32"/>
        </w:numPr>
      </w:pPr>
      <w:r w:rsidRPr="00BD4D46">
        <w:t>CMDB population</w:t>
      </w:r>
    </w:p>
    <w:p w14:paraId="02FCC6AC" w14:textId="77777777" w:rsidR="00BD4D46" w:rsidRPr="00BD4D46" w:rsidRDefault="00BD4D46" w:rsidP="00BD4D46">
      <w:pPr>
        <w:pStyle w:val="ListParagraph"/>
        <w:numPr>
          <w:ilvl w:val="0"/>
          <w:numId w:val="32"/>
        </w:numPr>
      </w:pPr>
      <w:r w:rsidRPr="00BD4D46">
        <w:t>Asset reconciliation</w:t>
      </w:r>
    </w:p>
    <w:p w14:paraId="365E72AD" w14:textId="77777777" w:rsidR="00BD4D46" w:rsidRPr="00BD4D46" w:rsidRDefault="00BD4D46" w:rsidP="00BD4D46">
      <w:pPr>
        <w:pStyle w:val="ListParagraph"/>
        <w:numPr>
          <w:ilvl w:val="0"/>
          <w:numId w:val="32"/>
        </w:numPr>
      </w:pPr>
      <w:r w:rsidRPr="00BD4D46">
        <w:t>Reporting pipelines</w:t>
      </w:r>
    </w:p>
    <w:p w14:paraId="6062278C" w14:textId="77777777" w:rsidR="00BD4D46" w:rsidRPr="00BD4D46" w:rsidRDefault="00BD4D46" w:rsidP="00BD4D46">
      <w:r w:rsidRPr="00BD4D46">
        <w:t>Stability and data quality matter more than speed here.</w:t>
      </w:r>
    </w:p>
    <w:p w14:paraId="3A12B8B3" w14:textId="77777777" w:rsidR="00BD4D46" w:rsidRPr="00BD4D46" w:rsidRDefault="00BD4D46" w:rsidP="00BD4D46">
      <w:pPr>
        <w:pStyle w:val="Heading3"/>
      </w:pPr>
      <w:r w:rsidRPr="00BD4D46">
        <w:t xml:space="preserve">4. </w:t>
      </w:r>
      <w:proofErr w:type="spellStart"/>
      <w:r w:rsidRPr="00BD4D46">
        <w:t>IntegrationHub</w:t>
      </w:r>
      <w:proofErr w:type="spellEnd"/>
      <w:r w:rsidRPr="00BD4D46">
        <w:t xml:space="preserve"> (Low-Code Governance)</w:t>
      </w:r>
    </w:p>
    <w:p w14:paraId="7B4472BB" w14:textId="77777777" w:rsidR="00BD4D46" w:rsidRPr="00BD4D46" w:rsidRDefault="00BD4D46" w:rsidP="00BD4D46">
      <w:r w:rsidRPr="00BD4D46">
        <w:t xml:space="preserve">ServiceNow’s </w:t>
      </w:r>
      <w:proofErr w:type="spellStart"/>
      <w:r w:rsidRPr="00BD4D46">
        <w:t>IntegrationHub</w:t>
      </w:r>
      <w:proofErr w:type="spellEnd"/>
      <w:r w:rsidRPr="00BD4D46">
        <w:t xml:space="preserve"> enables:</w:t>
      </w:r>
    </w:p>
    <w:p w14:paraId="0BF2699F" w14:textId="77777777" w:rsidR="00BD4D46" w:rsidRPr="00BD4D46" w:rsidRDefault="00BD4D46" w:rsidP="00BD4D46">
      <w:pPr>
        <w:pStyle w:val="ListParagraph"/>
        <w:numPr>
          <w:ilvl w:val="0"/>
          <w:numId w:val="33"/>
        </w:numPr>
      </w:pPr>
      <w:r w:rsidRPr="00BD4D46">
        <w:t>Pre-built connectors (“spokes”)</w:t>
      </w:r>
    </w:p>
    <w:p w14:paraId="6DCAABA3" w14:textId="77777777" w:rsidR="00BD4D46" w:rsidRPr="00BD4D46" w:rsidRDefault="00BD4D46" w:rsidP="00BD4D46">
      <w:pPr>
        <w:pStyle w:val="ListParagraph"/>
        <w:numPr>
          <w:ilvl w:val="0"/>
          <w:numId w:val="33"/>
        </w:numPr>
      </w:pPr>
      <w:r w:rsidRPr="00BD4D46">
        <w:t>Flow Designer automations</w:t>
      </w:r>
    </w:p>
    <w:p w14:paraId="132772DF" w14:textId="77777777" w:rsidR="00BD4D46" w:rsidRPr="00BD4D46" w:rsidRDefault="00BD4D46" w:rsidP="00BD4D46">
      <w:pPr>
        <w:pStyle w:val="ListParagraph"/>
        <w:numPr>
          <w:ilvl w:val="0"/>
          <w:numId w:val="33"/>
        </w:numPr>
      </w:pPr>
      <w:r w:rsidRPr="00BD4D46">
        <w:t>Centralized error handling</w:t>
      </w:r>
    </w:p>
    <w:p w14:paraId="6B6E82CA" w14:textId="77777777" w:rsidR="00BD4D46" w:rsidRPr="00BD4D46" w:rsidRDefault="00BD4D46" w:rsidP="00BD4D46">
      <w:r w:rsidRPr="00BD4D46">
        <w:t xml:space="preserve">This pattern balances </w:t>
      </w:r>
      <w:r w:rsidRPr="00BD4D46">
        <w:rPr>
          <w:b/>
          <w:bCs/>
        </w:rPr>
        <w:t>speed, governance, and maintainability</w:t>
      </w:r>
      <w:r w:rsidRPr="00BD4D46">
        <w:t>.</w:t>
      </w:r>
    </w:p>
    <w:p w14:paraId="53BD907A" w14:textId="77777777" w:rsidR="00BD4D46" w:rsidRPr="00BD4D46" w:rsidRDefault="00BD4D46" w:rsidP="00BD4D46">
      <w:pPr>
        <w:pStyle w:val="Heading3"/>
      </w:pPr>
      <w:r w:rsidRPr="00BD4D46">
        <w:t>5. Middleware-Orchestrated Integrations</w:t>
      </w:r>
    </w:p>
    <w:p w14:paraId="2A5C7E60" w14:textId="77777777" w:rsidR="00BD4D46" w:rsidRPr="00BD4D46" w:rsidRDefault="00BD4D46" w:rsidP="00BD4D46">
      <w:r w:rsidRPr="00BD4D46">
        <w:t>For complex ecosystems, middleware handles transformation and choreography.</w:t>
      </w:r>
    </w:p>
    <w:p w14:paraId="3968EB7D" w14:textId="77777777" w:rsidR="00BD4D46" w:rsidRPr="00BD4D46" w:rsidRDefault="00BD4D46" w:rsidP="00BD4D46">
      <w:pPr>
        <w:pStyle w:val="ListParagraph"/>
        <w:numPr>
          <w:ilvl w:val="0"/>
          <w:numId w:val="34"/>
        </w:numPr>
      </w:pPr>
      <w:r w:rsidRPr="00BD4D46">
        <w:t>MuleSoft</w:t>
      </w:r>
    </w:p>
    <w:p w14:paraId="091EE03F" w14:textId="77777777" w:rsidR="00BD4D46" w:rsidRPr="00BD4D46" w:rsidRDefault="00BD4D46" w:rsidP="00BD4D46">
      <w:pPr>
        <w:pStyle w:val="ListParagraph"/>
        <w:numPr>
          <w:ilvl w:val="0"/>
          <w:numId w:val="34"/>
        </w:numPr>
      </w:pPr>
      <w:r w:rsidRPr="00BD4D46">
        <w:t>Boomi</w:t>
      </w:r>
    </w:p>
    <w:p w14:paraId="008D8F75" w14:textId="77777777" w:rsidR="00BD4D46" w:rsidRPr="00BD4D46" w:rsidRDefault="00BD4D46" w:rsidP="00BD4D46">
      <w:pPr>
        <w:pStyle w:val="ListParagraph"/>
        <w:numPr>
          <w:ilvl w:val="0"/>
          <w:numId w:val="34"/>
        </w:numPr>
      </w:pPr>
      <w:r w:rsidRPr="00BD4D46">
        <w:t>Azure Logic Apps</w:t>
      </w:r>
    </w:p>
    <w:p w14:paraId="51C52251" w14:textId="77777777" w:rsidR="00BD4D46" w:rsidRPr="00BD4D46" w:rsidRDefault="00BD4D46" w:rsidP="00BD4D46">
      <w:pPr>
        <w:pStyle w:val="ListParagraph"/>
        <w:numPr>
          <w:ilvl w:val="0"/>
          <w:numId w:val="34"/>
        </w:numPr>
      </w:pPr>
      <w:r w:rsidRPr="00BD4D46">
        <w:t>n8n</w:t>
      </w:r>
    </w:p>
    <w:p w14:paraId="12C25AB7" w14:textId="77777777" w:rsidR="00BD4D46" w:rsidRPr="00BD4D46" w:rsidRDefault="00BD4D46" w:rsidP="00BD4D46">
      <w:r w:rsidRPr="00BD4D46">
        <w:t xml:space="preserve">In this model, ServiceNow remains the </w:t>
      </w:r>
      <w:r w:rsidRPr="00BD4D46">
        <w:rPr>
          <w:b/>
          <w:bCs/>
        </w:rPr>
        <w:t>orchestration brain</w:t>
      </w:r>
      <w:r w:rsidRPr="00BD4D46">
        <w:t>, not the transformation engine.</w:t>
      </w:r>
    </w:p>
    <w:p w14:paraId="4CF31873" w14:textId="77777777" w:rsidR="00BD4D46" w:rsidRPr="00BD4D46" w:rsidRDefault="00BD4D46" w:rsidP="00BD4D46">
      <w:pPr>
        <w:pStyle w:val="Heading2"/>
      </w:pPr>
      <w:r w:rsidRPr="00BD4D46">
        <w:t>CMDB: The Backbone That Everything Depends On</w:t>
      </w:r>
    </w:p>
    <w:p w14:paraId="24FDC287" w14:textId="77777777" w:rsidR="00BD4D46" w:rsidRPr="00BD4D46" w:rsidRDefault="00BD4D46" w:rsidP="00BD4D46">
      <w:r w:rsidRPr="00BD4D46">
        <w:t xml:space="preserve">The </w:t>
      </w:r>
      <w:r w:rsidRPr="00BD4D46">
        <w:rPr>
          <w:b/>
          <w:bCs/>
        </w:rPr>
        <w:t>Configuration Management Database (CMDB)</w:t>
      </w:r>
      <w:r w:rsidRPr="00BD4D46">
        <w:t xml:space="preserve"> underpins:</w:t>
      </w:r>
    </w:p>
    <w:p w14:paraId="361C8B36" w14:textId="77777777" w:rsidR="00BD4D46" w:rsidRPr="00BD4D46" w:rsidRDefault="00BD4D46" w:rsidP="00BD4D46">
      <w:pPr>
        <w:pStyle w:val="ListParagraph"/>
        <w:numPr>
          <w:ilvl w:val="0"/>
          <w:numId w:val="35"/>
        </w:numPr>
      </w:pPr>
      <w:r w:rsidRPr="00BD4D46">
        <w:t>Impact analysis</w:t>
      </w:r>
    </w:p>
    <w:p w14:paraId="00156C1D" w14:textId="77777777" w:rsidR="00BD4D46" w:rsidRPr="00BD4D46" w:rsidRDefault="00BD4D46" w:rsidP="00BD4D46">
      <w:pPr>
        <w:pStyle w:val="ListParagraph"/>
        <w:numPr>
          <w:ilvl w:val="0"/>
          <w:numId w:val="35"/>
        </w:numPr>
      </w:pPr>
      <w:r w:rsidRPr="00BD4D46">
        <w:t>Change risk</w:t>
      </w:r>
    </w:p>
    <w:p w14:paraId="50E151AD" w14:textId="77777777" w:rsidR="00BD4D46" w:rsidRPr="00BD4D46" w:rsidRDefault="00BD4D46" w:rsidP="00BD4D46">
      <w:pPr>
        <w:pStyle w:val="ListParagraph"/>
        <w:numPr>
          <w:ilvl w:val="0"/>
          <w:numId w:val="35"/>
        </w:numPr>
      </w:pPr>
      <w:r w:rsidRPr="00BD4D46">
        <w:t>Incident correlation</w:t>
      </w:r>
    </w:p>
    <w:p w14:paraId="6F073C14" w14:textId="77777777" w:rsidR="00BD4D46" w:rsidRPr="00BD4D46" w:rsidRDefault="00BD4D46" w:rsidP="00BD4D46">
      <w:pPr>
        <w:pStyle w:val="ListParagraph"/>
        <w:numPr>
          <w:ilvl w:val="0"/>
          <w:numId w:val="35"/>
        </w:numPr>
      </w:pPr>
      <w:r w:rsidRPr="00BD4D46">
        <w:t>Service visibility</w:t>
      </w:r>
    </w:p>
    <w:p w14:paraId="0398B7C4" w14:textId="77777777" w:rsidR="00BD4D46" w:rsidRPr="00BD4D46" w:rsidRDefault="00BD4D46" w:rsidP="00BD4D46">
      <w:r w:rsidRPr="00BD4D46">
        <w:t xml:space="preserve">Without </w:t>
      </w:r>
      <w:proofErr w:type="gramStart"/>
      <w:r w:rsidRPr="00BD4D46">
        <w:t>a healthy</w:t>
      </w:r>
      <w:proofErr w:type="gramEnd"/>
      <w:r w:rsidRPr="00BD4D46">
        <w:t xml:space="preserve"> CMDB:</w:t>
      </w:r>
    </w:p>
    <w:p w14:paraId="14CE8E48" w14:textId="77777777" w:rsidR="00BD4D46" w:rsidRPr="00BD4D46" w:rsidRDefault="00BD4D46" w:rsidP="00BD4D46">
      <w:pPr>
        <w:pStyle w:val="ListParagraph"/>
        <w:numPr>
          <w:ilvl w:val="0"/>
          <w:numId w:val="36"/>
        </w:numPr>
      </w:pPr>
      <w:r w:rsidRPr="00BD4D46">
        <w:t>Automation breaks</w:t>
      </w:r>
    </w:p>
    <w:p w14:paraId="53351CD9" w14:textId="77777777" w:rsidR="00BD4D46" w:rsidRPr="00BD4D46" w:rsidRDefault="00BD4D46" w:rsidP="00BD4D46">
      <w:pPr>
        <w:pStyle w:val="ListParagraph"/>
        <w:numPr>
          <w:ilvl w:val="0"/>
          <w:numId w:val="36"/>
        </w:numPr>
      </w:pPr>
      <w:r w:rsidRPr="00BD4D46">
        <w:t>Reporting loses credibility</w:t>
      </w:r>
    </w:p>
    <w:p w14:paraId="37A08F9E" w14:textId="77777777" w:rsidR="00BD4D46" w:rsidRPr="00BD4D46" w:rsidRDefault="00BD4D46" w:rsidP="00BD4D46">
      <w:pPr>
        <w:pStyle w:val="ListParagraph"/>
        <w:numPr>
          <w:ilvl w:val="0"/>
          <w:numId w:val="36"/>
        </w:numPr>
      </w:pPr>
      <w:proofErr w:type="gramStart"/>
      <w:r w:rsidRPr="00BD4D46">
        <w:t>Change</w:t>
      </w:r>
      <w:proofErr w:type="gramEnd"/>
      <w:r w:rsidRPr="00BD4D46">
        <w:t xml:space="preserve"> governance weakens</w:t>
      </w:r>
    </w:p>
    <w:p w14:paraId="25B2719F" w14:textId="77777777" w:rsidR="00BD4D46" w:rsidRPr="00BD4D46" w:rsidRDefault="00BD4D46" w:rsidP="00BD4D46">
      <w:r w:rsidRPr="00BD4D46">
        <w:rPr>
          <w:b/>
          <w:bCs/>
        </w:rPr>
        <w:lastRenderedPageBreak/>
        <w:t>Best practice:</w:t>
      </w:r>
      <w:r w:rsidRPr="00BD4D46">
        <w:t xml:space="preserve"> Model </w:t>
      </w:r>
      <w:r w:rsidRPr="00BD4D46">
        <w:rPr>
          <w:i/>
          <w:iCs/>
        </w:rPr>
        <w:t>services and relationships</w:t>
      </w:r>
      <w:r w:rsidRPr="00BD4D46">
        <w:t>, not every possible asset.</w:t>
      </w:r>
    </w:p>
    <w:p w14:paraId="0E16FE58" w14:textId="77777777" w:rsidR="00BD4D46" w:rsidRPr="00BD4D46" w:rsidRDefault="00BD4D46" w:rsidP="00BD4D46">
      <w:pPr>
        <w:pStyle w:val="Heading2"/>
      </w:pPr>
      <w:r w:rsidRPr="00BD4D46">
        <w:t>AI and Automation: The Modern ServiceNow Advantage</w:t>
      </w:r>
    </w:p>
    <w:p w14:paraId="23283F7A" w14:textId="77777777" w:rsidR="00BD4D46" w:rsidRPr="00BD4D46" w:rsidRDefault="00BD4D46" w:rsidP="00BD4D46">
      <w:r w:rsidRPr="00BD4D46">
        <w:t>Modern ServiceNow implementations increasingly leverage:</w:t>
      </w:r>
    </w:p>
    <w:p w14:paraId="5A17E610" w14:textId="77777777" w:rsidR="00BD4D46" w:rsidRPr="00BD4D46" w:rsidRDefault="00BD4D46" w:rsidP="00BD4D46">
      <w:pPr>
        <w:pStyle w:val="ListParagraph"/>
        <w:numPr>
          <w:ilvl w:val="0"/>
          <w:numId w:val="37"/>
        </w:numPr>
      </w:pPr>
      <w:r w:rsidRPr="00BD4D46">
        <w:t>Virtual Agents for self-service</w:t>
      </w:r>
    </w:p>
    <w:p w14:paraId="61E1DD3C" w14:textId="77777777" w:rsidR="00BD4D46" w:rsidRPr="00BD4D46" w:rsidRDefault="00BD4D46" w:rsidP="00BD4D46">
      <w:pPr>
        <w:pStyle w:val="ListParagraph"/>
        <w:numPr>
          <w:ilvl w:val="0"/>
          <w:numId w:val="37"/>
        </w:numPr>
      </w:pPr>
      <w:r w:rsidRPr="00BD4D46">
        <w:t>Predictive Intelligence for routing</w:t>
      </w:r>
    </w:p>
    <w:p w14:paraId="30F13671" w14:textId="77777777" w:rsidR="00BD4D46" w:rsidRPr="00BD4D46" w:rsidRDefault="00BD4D46" w:rsidP="00BD4D46">
      <w:pPr>
        <w:pStyle w:val="ListParagraph"/>
        <w:numPr>
          <w:ilvl w:val="0"/>
          <w:numId w:val="37"/>
        </w:numPr>
      </w:pPr>
      <w:r w:rsidRPr="00BD4D46">
        <w:t>AIOps for noise reduction</w:t>
      </w:r>
    </w:p>
    <w:p w14:paraId="30C25941" w14:textId="77777777" w:rsidR="00BD4D46" w:rsidRPr="00BD4D46" w:rsidRDefault="00BD4D46" w:rsidP="00BD4D46">
      <w:pPr>
        <w:pStyle w:val="ListParagraph"/>
        <w:numPr>
          <w:ilvl w:val="0"/>
          <w:numId w:val="37"/>
        </w:numPr>
      </w:pPr>
      <w:r w:rsidRPr="00BD4D46">
        <w:t>Workflow automation via Flow Designer</w:t>
      </w:r>
    </w:p>
    <w:p w14:paraId="2AE6E20A" w14:textId="77777777" w:rsidR="00BD4D46" w:rsidRPr="00BD4D46" w:rsidRDefault="00BD4D46" w:rsidP="00BD4D46">
      <w:r w:rsidRPr="00BD4D46">
        <w:t>For delivery leaders, this means:</w:t>
      </w:r>
    </w:p>
    <w:p w14:paraId="767A61C9" w14:textId="77777777" w:rsidR="00BD4D46" w:rsidRPr="00BD4D46" w:rsidRDefault="00BD4D46" w:rsidP="00BD4D46">
      <w:pPr>
        <w:pStyle w:val="ListParagraph"/>
        <w:numPr>
          <w:ilvl w:val="0"/>
          <w:numId w:val="38"/>
        </w:numPr>
      </w:pPr>
      <w:r w:rsidRPr="00BD4D46">
        <w:t>Reduced manual effort</w:t>
      </w:r>
    </w:p>
    <w:p w14:paraId="50065926" w14:textId="77777777" w:rsidR="00BD4D46" w:rsidRPr="00BD4D46" w:rsidRDefault="00BD4D46" w:rsidP="00BD4D46">
      <w:pPr>
        <w:pStyle w:val="ListParagraph"/>
        <w:numPr>
          <w:ilvl w:val="0"/>
          <w:numId w:val="38"/>
        </w:numPr>
      </w:pPr>
      <w:r w:rsidRPr="00BD4D46">
        <w:t>Faster decision-making</w:t>
      </w:r>
    </w:p>
    <w:p w14:paraId="1E96EDD5" w14:textId="77777777" w:rsidR="00BD4D46" w:rsidRPr="00BD4D46" w:rsidRDefault="00BD4D46" w:rsidP="00BD4D46">
      <w:pPr>
        <w:pStyle w:val="ListParagraph"/>
        <w:numPr>
          <w:ilvl w:val="0"/>
          <w:numId w:val="38"/>
        </w:numPr>
      </w:pPr>
      <w:r w:rsidRPr="00BD4D46">
        <w:t>Earlier risk detection</w:t>
      </w:r>
    </w:p>
    <w:p w14:paraId="62A88C2E" w14:textId="77777777" w:rsidR="00BD4D46" w:rsidRPr="00BD4D46" w:rsidRDefault="00BD4D46" w:rsidP="00BD4D46">
      <w:pPr>
        <w:pStyle w:val="Heading2"/>
      </w:pPr>
      <w:r w:rsidRPr="00BD4D46">
        <w:t>Final Takeaway for Program and Delivery Leaders</w:t>
      </w:r>
    </w:p>
    <w:p w14:paraId="7716AA82" w14:textId="77777777" w:rsidR="00BD4D46" w:rsidRPr="00BD4D46" w:rsidRDefault="00BD4D46" w:rsidP="00BD4D46">
      <w:r w:rsidRPr="00BD4D46">
        <w:t xml:space="preserve">ServiceNow’s true value is not in tickets—it’s in </w:t>
      </w:r>
      <w:r w:rsidRPr="00BD4D46">
        <w:rPr>
          <w:b/>
          <w:bCs/>
        </w:rPr>
        <w:t>orchestrating outcomes</w:t>
      </w:r>
      <w:r w:rsidRPr="00BD4D46">
        <w:t>.</w:t>
      </w:r>
    </w:p>
    <w:p w14:paraId="3B982959" w14:textId="77777777" w:rsidR="00BD4D46" w:rsidRPr="00BD4D46" w:rsidRDefault="00BD4D46" w:rsidP="00BD4D46">
      <w:r w:rsidRPr="00BD4D46">
        <w:t>When positioned correctly, ServiceNow:</w:t>
      </w:r>
    </w:p>
    <w:p w14:paraId="5777195E" w14:textId="77777777" w:rsidR="00BD4D46" w:rsidRPr="00BD4D46" w:rsidRDefault="00BD4D46" w:rsidP="00BD4D46">
      <w:pPr>
        <w:pStyle w:val="ListParagraph"/>
        <w:numPr>
          <w:ilvl w:val="0"/>
          <w:numId w:val="39"/>
        </w:numPr>
      </w:pPr>
      <w:r w:rsidRPr="00BD4D46">
        <w:t>Aligns IT, customer service, and field operations</w:t>
      </w:r>
    </w:p>
    <w:p w14:paraId="0F15036B" w14:textId="77777777" w:rsidR="00BD4D46" w:rsidRPr="00BD4D46" w:rsidRDefault="00BD4D46" w:rsidP="00BD4D46">
      <w:pPr>
        <w:pStyle w:val="ListParagraph"/>
        <w:numPr>
          <w:ilvl w:val="0"/>
          <w:numId w:val="39"/>
        </w:numPr>
      </w:pPr>
      <w:r w:rsidRPr="00BD4D46">
        <w:t>Standardizes delivery without slowing innovation</w:t>
      </w:r>
    </w:p>
    <w:p w14:paraId="3430D24D" w14:textId="77777777" w:rsidR="00BD4D46" w:rsidRPr="00BD4D46" w:rsidRDefault="00BD4D46" w:rsidP="00BD4D46">
      <w:pPr>
        <w:pStyle w:val="ListParagraph"/>
        <w:numPr>
          <w:ilvl w:val="0"/>
          <w:numId w:val="39"/>
        </w:numPr>
      </w:pPr>
      <w:r w:rsidRPr="00BD4D46">
        <w:t>Integrates seamlessly into modern cloud and DevOps ecosystems</w:t>
      </w:r>
    </w:p>
    <w:p w14:paraId="500090D0" w14:textId="77777777" w:rsidR="00BD4D46" w:rsidRPr="00BD4D46" w:rsidRDefault="00BD4D46" w:rsidP="00BD4D46">
      <w:pPr>
        <w:pStyle w:val="ListParagraph"/>
        <w:numPr>
          <w:ilvl w:val="0"/>
          <w:numId w:val="39"/>
        </w:numPr>
      </w:pPr>
      <w:r w:rsidRPr="00BD4D46">
        <w:t>Enables AI-augmented service management at scale</w:t>
      </w:r>
    </w:p>
    <w:p w14:paraId="40C06849" w14:textId="77777777" w:rsidR="00BD4D46" w:rsidRPr="00BD4D46" w:rsidRDefault="00BD4D46" w:rsidP="00BD4D46">
      <w:r w:rsidRPr="00BD4D46">
        <w:t xml:space="preserve">The organizations that succeed with ServiceNow treat it as a </w:t>
      </w:r>
      <w:r w:rsidRPr="00BD4D46">
        <w:rPr>
          <w:b/>
          <w:bCs/>
        </w:rPr>
        <w:t>strategic workflow platform</w:t>
      </w:r>
      <w:r w:rsidRPr="00BD4D46">
        <w:t>, not just an operational tool.</w:t>
      </w:r>
    </w:p>
    <w:p w14:paraId="6330EFCC" w14:textId="77777777" w:rsidR="00BD4D46" w:rsidRPr="00BD4D46" w:rsidRDefault="00BD4D46" w:rsidP="00BD4D46">
      <w:pPr>
        <w:rPr>
          <w:b/>
          <w:bCs/>
        </w:rPr>
      </w:pPr>
      <w:r w:rsidRPr="00BD4D46">
        <w:rPr>
          <w:b/>
          <w:bCs/>
        </w:rPr>
        <w:t>#ServiceNow #ITSM #CSM #FSM #ServiceManagement #WorkflowAutomation #ProgramManagement #DigitalTransformation #EnterpriseArchitecture #PMOLeadership #DeliveryExcellence #SystemsIntegration #APIDesign #AIOps #CloudTransformation #Automation #AgileLeadership #ManagingProjectsTheAgileWay #ContinuousImprovement</w:t>
      </w:r>
    </w:p>
    <w:p w14:paraId="2BC80C8F" w14:textId="77777777" w:rsidR="00BD4D46" w:rsidRDefault="00BD4D46"/>
    <w:sectPr w:rsidR="00BD4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60A"/>
    <w:multiLevelType w:val="hybridMultilevel"/>
    <w:tmpl w:val="A6DA8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4529F"/>
    <w:multiLevelType w:val="multilevel"/>
    <w:tmpl w:val="ABEC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079BB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F7823"/>
    <w:multiLevelType w:val="multilevel"/>
    <w:tmpl w:val="4052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077D7"/>
    <w:multiLevelType w:val="hybridMultilevel"/>
    <w:tmpl w:val="A65ED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F6CD7"/>
    <w:multiLevelType w:val="multilevel"/>
    <w:tmpl w:val="8BCA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2208B"/>
    <w:multiLevelType w:val="multilevel"/>
    <w:tmpl w:val="7F4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C5CC9"/>
    <w:multiLevelType w:val="multilevel"/>
    <w:tmpl w:val="A6D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C0E46"/>
    <w:multiLevelType w:val="multilevel"/>
    <w:tmpl w:val="6624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C00F7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720A5"/>
    <w:multiLevelType w:val="multilevel"/>
    <w:tmpl w:val="1A52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A5258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209D"/>
    <w:multiLevelType w:val="multilevel"/>
    <w:tmpl w:val="E2B0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B023B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03642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137CE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03FBB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11F5C"/>
    <w:multiLevelType w:val="multilevel"/>
    <w:tmpl w:val="A9F4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93FD2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448E9"/>
    <w:multiLevelType w:val="multilevel"/>
    <w:tmpl w:val="96F4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C2F19"/>
    <w:multiLevelType w:val="multilevel"/>
    <w:tmpl w:val="081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80788"/>
    <w:multiLevelType w:val="multilevel"/>
    <w:tmpl w:val="57EC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81636"/>
    <w:multiLevelType w:val="multilevel"/>
    <w:tmpl w:val="ADC8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3474F"/>
    <w:multiLevelType w:val="multilevel"/>
    <w:tmpl w:val="A46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D51CD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61D9F"/>
    <w:multiLevelType w:val="multilevel"/>
    <w:tmpl w:val="170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83515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7058B2"/>
    <w:multiLevelType w:val="multilevel"/>
    <w:tmpl w:val="D9D0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95670D"/>
    <w:multiLevelType w:val="multilevel"/>
    <w:tmpl w:val="439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075B2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9A27C4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C75610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F05B7F"/>
    <w:multiLevelType w:val="multilevel"/>
    <w:tmpl w:val="A47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3B7A5E"/>
    <w:multiLevelType w:val="hybridMultilevel"/>
    <w:tmpl w:val="84B206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414B41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9C7918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255D81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BB7447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B11E1C"/>
    <w:multiLevelType w:val="multilevel"/>
    <w:tmpl w:val="B0A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604355">
    <w:abstractNumId w:val="38"/>
  </w:num>
  <w:num w:numId="2" w16cid:durableId="1892157724">
    <w:abstractNumId w:val="1"/>
  </w:num>
  <w:num w:numId="3" w16cid:durableId="982127051">
    <w:abstractNumId w:val="11"/>
  </w:num>
  <w:num w:numId="4" w16cid:durableId="1991015452">
    <w:abstractNumId w:val="22"/>
  </w:num>
  <w:num w:numId="5" w16cid:durableId="980572830">
    <w:abstractNumId w:val="3"/>
  </w:num>
  <w:num w:numId="6" w16cid:durableId="1189950896">
    <w:abstractNumId w:val="5"/>
  </w:num>
  <w:num w:numId="7" w16cid:durableId="1597860976">
    <w:abstractNumId w:val="28"/>
  </w:num>
  <w:num w:numId="8" w16cid:durableId="628897069">
    <w:abstractNumId w:val="23"/>
  </w:num>
  <w:num w:numId="9" w16cid:durableId="862211735">
    <w:abstractNumId w:val="21"/>
  </w:num>
  <w:num w:numId="10" w16cid:durableId="175848997">
    <w:abstractNumId w:val="12"/>
  </w:num>
  <w:num w:numId="11" w16cid:durableId="151793604">
    <w:abstractNumId w:val="25"/>
  </w:num>
  <w:num w:numId="12" w16cid:durableId="2104764392">
    <w:abstractNumId w:val="8"/>
  </w:num>
  <w:num w:numId="13" w16cid:durableId="1823737228">
    <w:abstractNumId w:val="6"/>
  </w:num>
  <w:num w:numId="14" w16cid:durableId="1222012814">
    <w:abstractNumId w:val="32"/>
  </w:num>
  <w:num w:numId="15" w16cid:durableId="2068914536">
    <w:abstractNumId w:val="27"/>
  </w:num>
  <w:num w:numId="16" w16cid:durableId="2036614856">
    <w:abstractNumId w:val="20"/>
  </w:num>
  <w:num w:numId="17" w16cid:durableId="409082631">
    <w:abstractNumId w:val="10"/>
  </w:num>
  <w:num w:numId="18" w16cid:durableId="248806276">
    <w:abstractNumId w:val="7"/>
  </w:num>
  <w:num w:numId="19" w16cid:durableId="1632905960">
    <w:abstractNumId w:val="17"/>
  </w:num>
  <w:num w:numId="20" w16cid:durableId="371342262">
    <w:abstractNumId w:val="19"/>
  </w:num>
  <w:num w:numId="21" w16cid:durableId="565528053">
    <w:abstractNumId w:val="4"/>
  </w:num>
  <w:num w:numId="22" w16cid:durableId="981734824">
    <w:abstractNumId w:val="0"/>
  </w:num>
  <w:num w:numId="23" w16cid:durableId="2019580038">
    <w:abstractNumId w:val="31"/>
  </w:num>
  <w:num w:numId="24" w16cid:durableId="1990403179">
    <w:abstractNumId w:val="29"/>
  </w:num>
  <w:num w:numId="25" w16cid:durableId="1697075392">
    <w:abstractNumId w:val="9"/>
  </w:num>
  <w:num w:numId="26" w16cid:durableId="43412105">
    <w:abstractNumId w:val="26"/>
  </w:num>
  <w:num w:numId="27" w16cid:durableId="976837927">
    <w:abstractNumId w:val="35"/>
  </w:num>
  <w:num w:numId="28" w16cid:durableId="1503933865">
    <w:abstractNumId w:val="30"/>
  </w:num>
  <w:num w:numId="29" w16cid:durableId="858857356">
    <w:abstractNumId w:val="33"/>
  </w:num>
  <w:num w:numId="30" w16cid:durableId="612711262">
    <w:abstractNumId w:val="18"/>
  </w:num>
  <w:num w:numId="31" w16cid:durableId="1360426583">
    <w:abstractNumId w:val="16"/>
  </w:num>
  <w:num w:numId="32" w16cid:durableId="1873687256">
    <w:abstractNumId w:val="15"/>
  </w:num>
  <w:num w:numId="33" w16cid:durableId="1743218246">
    <w:abstractNumId w:val="24"/>
  </w:num>
  <w:num w:numId="34" w16cid:durableId="1583098781">
    <w:abstractNumId w:val="34"/>
  </w:num>
  <w:num w:numId="35" w16cid:durableId="1478721217">
    <w:abstractNumId w:val="36"/>
  </w:num>
  <w:num w:numId="36" w16cid:durableId="1715999951">
    <w:abstractNumId w:val="2"/>
  </w:num>
  <w:num w:numId="37" w16cid:durableId="128788488">
    <w:abstractNumId w:val="37"/>
  </w:num>
  <w:num w:numId="38" w16cid:durableId="2130589333">
    <w:abstractNumId w:val="13"/>
  </w:num>
  <w:num w:numId="39" w16cid:durableId="15572751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46"/>
    <w:rsid w:val="00164978"/>
    <w:rsid w:val="001E3605"/>
    <w:rsid w:val="00BA1F4F"/>
    <w:rsid w:val="00BD4D46"/>
    <w:rsid w:val="00C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5048"/>
  <w15:chartTrackingRefBased/>
  <w15:docId w15:val="{8617F2AB-14E0-4FC9-B0BB-84A99F1A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2025-12-25T21:11:00Z</dcterms:created>
  <dcterms:modified xsi:type="dcterms:W3CDTF">2025-12-25T21:11:00Z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3e305f69-de8c-4422-a251-ae9747d5a287</vt:lpwstr>
  </property>
</Properties>
</file>