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19CA" w14:textId="168A9E09" w:rsidR="00E340BE" w:rsidRDefault="00E340BE" w:rsidP="009E342A">
      <w:pPr>
        <w:pStyle w:val="Heading1"/>
      </w:pPr>
      <w:r w:rsidRPr="00E340BE">
        <w:t>From Rigid to Responsive</w:t>
      </w:r>
      <w:r w:rsidR="002860B4">
        <w:t>:</w:t>
      </w:r>
      <w:r w:rsidRPr="00E340BE">
        <w:t xml:space="preserve"> Practical Ways to Add Agility to Waterfall Delivery</w:t>
      </w:r>
    </w:p>
    <w:p w14:paraId="78F5E937" w14:textId="2BAE21C0" w:rsidR="009E342A" w:rsidRDefault="009E342A" w:rsidP="00E340BE">
      <w:pPr>
        <w:rPr>
          <w:b/>
          <w:bCs/>
        </w:rPr>
      </w:pPr>
      <w:r w:rsidRPr="009E342A">
        <w:rPr>
          <w:b/>
          <w:bCs/>
        </w:rPr>
        <w:t>Published on 24 October 2025 at 16:50</w:t>
      </w:r>
    </w:p>
    <w:p w14:paraId="62884D24" w14:textId="1385395A" w:rsidR="00E340BE" w:rsidRPr="00E340BE" w:rsidRDefault="00E340BE" w:rsidP="00E340BE">
      <w:pPr>
        <w:rPr>
          <w:b/>
          <w:bCs/>
        </w:rPr>
      </w:pPr>
      <w:r>
        <w:rPr>
          <w:b/>
          <w:bCs/>
        </w:rPr>
        <w:t>By Kimberly Wiethoff, MBA, PMP, PMI-ACP</w:t>
      </w:r>
    </w:p>
    <w:p w14:paraId="24AF0DEF" w14:textId="77777777" w:rsidR="00E340BE" w:rsidRPr="00E340BE" w:rsidRDefault="00E340BE" w:rsidP="00E340BE">
      <w:r w:rsidRPr="00E340BE">
        <w:t>Waterfall projects have long been the backbone of structured delivery — with clearly defined phases, milestones, and documentation. But in today’s rapidly changing business landscape, rigid execution often slows teams down, leaving little room for innovation or adaptation.</w:t>
      </w:r>
    </w:p>
    <w:p w14:paraId="6AB66276" w14:textId="77777777" w:rsidR="00E340BE" w:rsidRPr="00E340BE" w:rsidRDefault="00E340BE" w:rsidP="00E340BE">
      <w:r w:rsidRPr="00E340BE">
        <w:t xml:space="preserve">The truth is, </w:t>
      </w:r>
      <w:r w:rsidRPr="00E340BE">
        <w:rPr>
          <w:b/>
          <w:bCs/>
        </w:rPr>
        <w:t>you don’t need to abandon Waterfall to become more Agile</w:t>
      </w:r>
      <w:r w:rsidRPr="00E340BE">
        <w:t xml:space="preserve">. You just need to make it more </w:t>
      </w:r>
      <w:r w:rsidRPr="00E340BE">
        <w:rPr>
          <w:i/>
          <w:iCs/>
        </w:rPr>
        <w:t>responsive</w:t>
      </w:r>
      <w:r w:rsidRPr="00E340BE">
        <w:t xml:space="preserve"> — by introducing practices that increase visibility, collaboration, and adaptability while maintaining the discipline your organization depends on.</w:t>
      </w:r>
    </w:p>
    <w:p w14:paraId="71EC447F" w14:textId="77777777" w:rsidR="00E340BE" w:rsidRPr="00E340BE" w:rsidRDefault="00E340BE" w:rsidP="00E340BE">
      <w:r w:rsidRPr="00E340BE">
        <w:t>Let’s explore practical ways to make your Waterfall projects more flexible, without losing control.</w:t>
      </w:r>
    </w:p>
    <w:p w14:paraId="51F2FAC0" w14:textId="77777777" w:rsidR="00E340BE" w:rsidRPr="00E340BE" w:rsidRDefault="00E340BE" w:rsidP="009E342A">
      <w:pPr>
        <w:pStyle w:val="Heading2"/>
      </w:pPr>
      <w:r w:rsidRPr="00E340BE">
        <w:t>1. Shorten the Feedback Loop</w:t>
      </w:r>
    </w:p>
    <w:p w14:paraId="718A7C73" w14:textId="77777777" w:rsidR="00E340BE" w:rsidRPr="00E340BE" w:rsidRDefault="00E340BE" w:rsidP="00E340BE">
      <w:r w:rsidRPr="00E340BE">
        <w:t>One of the biggest challenges in Waterfall is the long delay between planning and feedback. By the time you discover an issue, it’s often too late (and too expensive) to fix.</w:t>
      </w:r>
    </w:p>
    <w:p w14:paraId="68D54CC6" w14:textId="77777777" w:rsidR="00E340BE" w:rsidRPr="00E340BE" w:rsidRDefault="00E340BE" w:rsidP="00E340BE">
      <w:r w:rsidRPr="00E340BE">
        <w:t>To make your process more responsive:</w:t>
      </w:r>
    </w:p>
    <w:p w14:paraId="59EF31A7" w14:textId="77777777" w:rsidR="00E340BE" w:rsidRPr="00E340BE" w:rsidRDefault="00E340BE" w:rsidP="00E340BE">
      <w:pPr>
        <w:numPr>
          <w:ilvl w:val="0"/>
          <w:numId w:val="1"/>
        </w:numPr>
      </w:pPr>
      <w:r w:rsidRPr="00E340BE">
        <w:rPr>
          <w:b/>
          <w:bCs/>
        </w:rPr>
        <w:t>Add internal review points</w:t>
      </w:r>
      <w:r w:rsidRPr="00E340BE">
        <w:t xml:space="preserve"> within each phase rather than only at milestones.</w:t>
      </w:r>
    </w:p>
    <w:p w14:paraId="4850B8D2" w14:textId="77777777" w:rsidR="00E340BE" w:rsidRPr="00E340BE" w:rsidRDefault="00E340BE" w:rsidP="00E340BE">
      <w:pPr>
        <w:numPr>
          <w:ilvl w:val="0"/>
          <w:numId w:val="1"/>
        </w:numPr>
      </w:pPr>
      <w:r w:rsidRPr="00E340BE">
        <w:rPr>
          <w:b/>
          <w:bCs/>
        </w:rPr>
        <w:t>Involve stakeholders early</w:t>
      </w:r>
      <w:r w:rsidRPr="00E340BE">
        <w:t xml:space="preserve"> — even in design or development discussions.</w:t>
      </w:r>
    </w:p>
    <w:p w14:paraId="5BCF325E" w14:textId="77777777" w:rsidR="00E340BE" w:rsidRPr="00E340BE" w:rsidRDefault="00E340BE" w:rsidP="00E340BE">
      <w:pPr>
        <w:numPr>
          <w:ilvl w:val="0"/>
          <w:numId w:val="1"/>
        </w:numPr>
      </w:pPr>
      <w:r w:rsidRPr="00E340BE">
        <w:rPr>
          <w:b/>
          <w:bCs/>
        </w:rPr>
        <w:t>Conduct user validations</w:t>
      </w:r>
      <w:r w:rsidRPr="00E340BE">
        <w:t xml:space="preserve"> during key checkpoints to ensure alignment.</w:t>
      </w:r>
    </w:p>
    <w:p w14:paraId="36CC376F" w14:textId="77777777" w:rsidR="00E340BE" w:rsidRPr="00E340BE" w:rsidRDefault="00E340BE" w:rsidP="00E340BE">
      <w:r w:rsidRPr="00E340BE">
        <w:t>The shorter the feedback loop, the faster you can correct course — and the more your project reflects what stakeholders truly need.</w:t>
      </w:r>
    </w:p>
    <w:p w14:paraId="2A204C8D" w14:textId="77777777" w:rsidR="00E340BE" w:rsidRPr="00E340BE" w:rsidRDefault="00E340BE" w:rsidP="009E342A">
      <w:pPr>
        <w:pStyle w:val="Heading2"/>
      </w:pPr>
      <w:r w:rsidRPr="00E340BE">
        <w:t>2. Embrace Rolling-Wave Planning</w:t>
      </w:r>
    </w:p>
    <w:p w14:paraId="3425853B" w14:textId="77777777" w:rsidR="00E340BE" w:rsidRPr="00E340BE" w:rsidRDefault="00E340BE" w:rsidP="00E340BE">
      <w:r w:rsidRPr="00E340BE">
        <w:t xml:space="preserve">Instead of defining every detail up front, plan at a </w:t>
      </w:r>
      <w:r w:rsidRPr="00E340BE">
        <w:rPr>
          <w:b/>
          <w:bCs/>
        </w:rPr>
        <w:t>high level for the full project</w:t>
      </w:r>
      <w:r w:rsidRPr="00E340BE">
        <w:t xml:space="preserve"> and </w:t>
      </w:r>
      <w:r w:rsidRPr="00E340BE">
        <w:rPr>
          <w:b/>
          <w:bCs/>
        </w:rPr>
        <w:t>in detail only for the near term</w:t>
      </w:r>
      <w:r w:rsidRPr="00E340BE">
        <w:t>.</w:t>
      </w:r>
      <w:r w:rsidRPr="00E340BE">
        <w:br/>
        <w:t xml:space="preserve">This Agile-inspired concept, known as </w:t>
      </w:r>
      <w:r w:rsidRPr="00E340BE">
        <w:rPr>
          <w:i/>
          <w:iCs/>
        </w:rPr>
        <w:t>rolling-wave planning</w:t>
      </w:r>
      <w:r w:rsidRPr="00E340BE">
        <w:t>, allows you to refine future tasks as new information emerges.</w:t>
      </w:r>
    </w:p>
    <w:p w14:paraId="1E74F144" w14:textId="77777777" w:rsidR="00E340BE" w:rsidRPr="00E340BE" w:rsidRDefault="00E340BE" w:rsidP="00E340BE">
      <w:r w:rsidRPr="00E340BE">
        <w:lastRenderedPageBreak/>
        <w:t>It gives your team space to adapt to evolving requirements while maintaining long-term visibility — a balance that’s critical for complex or multi-phase initiatives.</w:t>
      </w:r>
    </w:p>
    <w:p w14:paraId="6A2B1EA7" w14:textId="77777777" w:rsidR="00E340BE" w:rsidRPr="00E340BE" w:rsidRDefault="00E340BE" w:rsidP="009E342A">
      <w:pPr>
        <w:pStyle w:val="Heading2"/>
      </w:pPr>
      <w:r w:rsidRPr="00E340BE">
        <w:t>3. Introduce Agile Ceremonies to Improve Flow</w:t>
      </w:r>
    </w:p>
    <w:p w14:paraId="1343D8F1" w14:textId="77777777" w:rsidR="00E340BE" w:rsidRPr="00E340BE" w:rsidRDefault="00E340BE" w:rsidP="00E340BE">
      <w:r w:rsidRPr="00E340BE">
        <w:t>You can adopt select Agile ceremonies without changing your delivery model:</w:t>
      </w:r>
    </w:p>
    <w:p w14:paraId="2CE65B16" w14:textId="77777777" w:rsidR="00E340BE" w:rsidRPr="00E340BE" w:rsidRDefault="00E340BE" w:rsidP="00E340BE">
      <w:pPr>
        <w:numPr>
          <w:ilvl w:val="0"/>
          <w:numId w:val="2"/>
        </w:numPr>
      </w:pPr>
      <w:r w:rsidRPr="00E340BE">
        <w:rPr>
          <w:b/>
          <w:bCs/>
        </w:rPr>
        <w:t>Daily standups</w:t>
      </w:r>
      <w:r w:rsidRPr="00E340BE">
        <w:t xml:space="preserve"> keep the team aligned and identify blockers early.</w:t>
      </w:r>
    </w:p>
    <w:p w14:paraId="1C41240D" w14:textId="77777777" w:rsidR="00E340BE" w:rsidRPr="00E340BE" w:rsidRDefault="00E340BE" w:rsidP="00E340BE">
      <w:pPr>
        <w:numPr>
          <w:ilvl w:val="0"/>
          <w:numId w:val="2"/>
        </w:numPr>
      </w:pPr>
      <w:r w:rsidRPr="00E340BE">
        <w:rPr>
          <w:b/>
          <w:bCs/>
        </w:rPr>
        <w:t>Retrospectives</w:t>
      </w:r>
      <w:r w:rsidRPr="00E340BE">
        <w:t xml:space="preserve"> after each phase encourage continuous improvement.</w:t>
      </w:r>
    </w:p>
    <w:p w14:paraId="0A10BE06" w14:textId="77777777" w:rsidR="00E340BE" w:rsidRPr="00E340BE" w:rsidRDefault="00E340BE" w:rsidP="00E340BE">
      <w:pPr>
        <w:numPr>
          <w:ilvl w:val="0"/>
          <w:numId w:val="2"/>
        </w:numPr>
      </w:pPr>
      <w:r w:rsidRPr="00E340BE">
        <w:rPr>
          <w:b/>
          <w:bCs/>
        </w:rPr>
        <w:t>Show-and-tells</w:t>
      </w:r>
      <w:r w:rsidRPr="00E340BE">
        <w:t xml:space="preserve"> or mini-demos during development increase transparency.</w:t>
      </w:r>
    </w:p>
    <w:p w14:paraId="3F56A19B" w14:textId="77777777" w:rsidR="00E340BE" w:rsidRPr="00E340BE" w:rsidRDefault="00E340BE" w:rsidP="00E340BE">
      <w:r w:rsidRPr="00E340BE">
        <w:t>These touchpoints promote collaboration, reduce miscommunication, and make the project feel alive — even within a Waterfall structure.</w:t>
      </w:r>
    </w:p>
    <w:p w14:paraId="1E35B0F1" w14:textId="77777777" w:rsidR="00E340BE" w:rsidRPr="00E340BE" w:rsidRDefault="00E340BE" w:rsidP="009E342A">
      <w:pPr>
        <w:pStyle w:val="Heading2"/>
      </w:pPr>
      <w:r w:rsidRPr="00E340BE">
        <w:t>4. Visualize Work with Kanban</w:t>
      </w:r>
    </w:p>
    <w:p w14:paraId="0CD1BF3B" w14:textId="77777777" w:rsidR="00E340BE" w:rsidRPr="00E340BE" w:rsidRDefault="00E340BE" w:rsidP="00E340BE">
      <w:r w:rsidRPr="00E340BE">
        <w:t xml:space="preserve">Spreadsheets and Gantt charts are great for planning, but they don’t always show </w:t>
      </w:r>
      <w:r w:rsidRPr="00E340BE">
        <w:rPr>
          <w:i/>
          <w:iCs/>
        </w:rPr>
        <w:t>real-time progress</w:t>
      </w:r>
      <w:r w:rsidRPr="00E340BE">
        <w:t>.</w:t>
      </w:r>
      <w:r w:rsidRPr="00E340BE">
        <w:br/>
        <w:t xml:space="preserve">A </w:t>
      </w:r>
      <w:r w:rsidRPr="00E340BE">
        <w:rPr>
          <w:b/>
          <w:bCs/>
        </w:rPr>
        <w:t>Kanban board</w:t>
      </w:r>
      <w:r w:rsidRPr="00E340BE">
        <w:t xml:space="preserve"> (digital or physical) provides an instant view of task status, bottlenecks, and dependencies.</w:t>
      </w:r>
    </w:p>
    <w:p w14:paraId="65A1FE51" w14:textId="77777777" w:rsidR="00E340BE" w:rsidRPr="00E340BE" w:rsidRDefault="00E340BE" w:rsidP="00E340BE">
      <w:r w:rsidRPr="00E340BE">
        <w:t xml:space="preserve">When teams can see the flow of work, they’re empowered to manage it. Kanban transforms a static project plan into a </w:t>
      </w:r>
      <w:r w:rsidRPr="00E340BE">
        <w:rPr>
          <w:b/>
          <w:bCs/>
        </w:rPr>
        <w:t>dynamic visual management tool</w:t>
      </w:r>
      <w:r w:rsidRPr="00E340BE">
        <w:t>, giving both leaders and team members better situational awareness.</w:t>
      </w:r>
    </w:p>
    <w:p w14:paraId="12B0F3E0" w14:textId="77777777" w:rsidR="00E340BE" w:rsidRPr="00E340BE" w:rsidRDefault="00E340BE" w:rsidP="009E342A">
      <w:pPr>
        <w:pStyle w:val="Heading2"/>
      </w:pPr>
      <w:r w:rsidRPr="00E340BE">
        <w:t>5. Empower Teams to Make Micro-Decisions</w:t>
      </w:r>
    </w:p>
    <w:p w14:paraId="2988858F" w14:textId="77777777" w:rsidR="00E340BE" w:rsidRPr="00E340BE" w:rsidRDefault="00E340BE" w:rsidP="00E340BE">
      <w:r w:rsidRPr="00E340BE">
        <w:t>In rigid project structures, teams often wait for approvals before making small adjustments — which slows everything down.</w:t>
      </w:r>
      <w:r w:rsidRPr="00E340BE">
        <w:br/>
        <w:t xml:space="preserve">Encourage a culture where teams can make </w:t>
      </w:r>
      <w:r w:rsidRPr="00E340BE">
        <w:rPr>
          <w:b/>
          <w:bCs/>
        </w:rPr>
        <w:t>micro-decisions</w:t>
      </w:r>
      <w:r w:rsidRPr="00E340BE">
        <w:t xml:space="preserve"> within defined boundaries (e.g., task sequencing, design improvements, risk mitigations).</w:t>
      </w:r>
    </w:p>
    <w:p w14:paraId="757886BA" w14:textId="77777777" w:rsidR="00E340BE" w:rsidRPr="00E340BE" w:rsidRDefault="00E340BE" w:rsidP="00E340BE">
      <w:r w:rsidRPr="00E340BE">
        <w:t>This autonomy not only accelerates delivery but also fosters accountability and ownership — core Agile values that can thrive even in traditional settings.</w:t>
      </w:r>
    </w:p>
    <w:p w14:paraId="3ABDF5E7" w14:textId="77777777" w:rsidR="00E340BE" w:rsidRPr="00E340BE" w:rsidRDefault="00E340BE" w:rsidP="009E342A">
      <w:pPr>
        <w:pStyle w:val="Heading2"/>
      </w:pPr>
      <w:r w:rsidRPr="00E340BE">
        <w:t>6. Blend Predictability with Flexibility</w:t>
      </w:r>
    </w:p>
    <w:p w14:paraId="248F668D" w14:textId="77777777" w:rsidR="00E340BE" w:rsidRPr="00E340BE" w:rsidRDefault="00E340BE" w:rsidP="00E340BE">
      <w:r w:rsidRPr="00E340BE">
        <w:t xml:space="preserve">Regulated industries often can’t afford full Agile adoption, but they </w:t>
      </w:r>
      <w:r w:rsidRPr="00E340BE">
        <w:rPr>
          <w:i/>
          <w:iCs/>
        </w:rPr>
        <w:t>can</w:t>
      </w:r>
      <w:r w:rsidRPr="00E340BE">
        <w:t xml:space="preserve"> blend predictability with flexibility.</w:t>
      </w:r>
      <w:r w:rsidRPr="00E340BE">
        <w:br/>
        <w:t>For example:</w:t>
      </w:r>
    </w:p>
    <w:p w14:paraId="2C5DFB93" w14:textId="77777777" w:rsidR="00E340BE" w:rsidRPr="00E340BE" w:rsidRDefault="00E340BE" w:rsidP="00E340BE">
      <w:pPr>
        <w:numPr>
          <w:ilvl w:val="0"/>
          <w:numId w:val="3"/>
        </w:numPr>
      </w:pPr>
      <w:r w:rsidRPr="00E340BE">
        <w:t xml:space="preserve">Keep </w:t>
      </w:r>
      <w:r w:rsidRPr="00E340BE">
        <w:rPr>
          <w:b/>
          <w:bCs/>
        </w:rPr>
        <w:t>formal documentation</w:t>
      </w:r>
      <w:r w:rsidRPr="00E340BE">
        <w:t xml:space="preserve"> and </w:t>
      </w:r>
      <w:r w:rsidRPr="00E340BE">
        <w:rPr>
          <w:b/>
          <w:bCs/>
        </w:rPr>
        <w:t>sign-offs</w:t>
      </w:r>
      <w:r w:rsidRPr="00E340BE">
        <w:t xml:space="preserve"> for compliance.</w:t>
      </w:r>
    </w:p>
    <w:p w14:paraId="2C8913C4" w14:textId="77777777" w:rsidR="00E340BE" w:rsidRPr="00E340BE" w:rsidRDefault="00E340BE" w:rsidP="00E340BE">
      <w:pPr>
        <w:numPr>
          <w:ilvl w:val="0"/>
          <w:numId w:val="3"/>
        </w:numPr>
      </w:pPr>
      <w:r w:rsidRPr="00E340BE">
        <w:t xml:space="preserve">Use </w:t>
      </w:r>
      <w:r w:rsidRPr="00E340BE">
        <w:rPr>
          <w:b/>
          <w:bCs/>
        </w:rPr>
        <w:t>incremental builds</w:t>
      </w:r>
      <w:r w:rsidRPr="00E340BE">
        <w:t xml:space="preserve"> or </w:t>
      </w:r>
      <w:r w:rsidRPr="00E340BE">
        <w:rPr>
          <w:b/>
          <w:bCs/>
        </w:rPr>
        <w:t>proofs of concept</w:t>
      </w:r>
      <w:r w:rsidRPr="00E340BE">
        <w:t xml:space="preserve"> for validation.</w:t>
      </w:r>
    </w:p>
    <w:p w14:paraId="21C8061E" w14:textId="77777777" w:rsidR="00E340BE" w:rsidRPr="00E340BE" w:rsidRDefault="00E340BE" w:rsidP="00E340BE">
      <w:pPr>
        <w:numPr>
          <w:ilvl w:val="0"/>
          <w:numId w:val="3"/>
        </w:numPr>
      </w:pPr>
      <w:r w:rsidRPr="00E340BE">
        <w:lastRenderedPageBreak/>
        <w:t>Update project schedules dynamically as progress unfolds.</w:t>
      </w:r>
    </w:p>
    <w:p w14:paraId="119F846B" w14:textId="77777777" w:rsidR="00E340BE" w:rsidRPr="00E340BE" w:rsidRDefault="00E340BE" w:rsidP="00E340BE">
      <w:r w:rsidRPr="00E340BE">
        <w:t>This balance gives leadership confidence while empowering teams to respond to change intelligently.</w:t>
      </w:r>
    </w:p>
    <w:p w14:paraId="500B0DA8" w14:textId="77777777" w:rsidR="00E340BE" w:rsidRPr="00E340BE" w:rsidRDefault="00E340BE" w:rsidP="009E342A">
      <w:pPr>
        <w:pStyle w:val="Heading2"/>
      </w:pPr>
      <w:r w:rsidRPr="00E340BE">
        <w:t>Conclusion</w:t>
      </w:r>
    </w:p>
    <w:p w14:paraId="5317CF01" w14:textId="77777777" w:rsidR="00E340BE" w:rsidRPr="00E340BE" w:rsidRDefault="00E340BE" w:rsidP="00E340BE">
      <w:r w:rsidRPr="00E340BE">
        <w:t>Moving from rigid to responsive doesn’t mean overhauling your delivery model — it means evolving it.</w:t>
      </w:r>
      <w:r w:rsidRPr="00E340BE">
        <w:br/>
        <w:t>By shortening feedback loops, visualizing progress, and empowering teams, you create an environment where Waterfall projects flow with agility and purpose.</w:t>
      </w:r>
    </w:p>
    <w:p w14:paraId="536D458F" w14:textId="77777777" w:rsidR="00E340BE" w:rsidRPr="00E340BE" w:rsidRDefault="00E340BE" w:rsidP="00E340BE">
      <w:r w:rsidRPr="00E340BE">
        <w:t xml:space="preserve">In the end, </w:t>
      </w:r>
      <w:r w:rsidRPr="00E340BE">
        <w:rPr>
          <w:b/>
          <w:bCs/>
        </w:rPr>
        <w:t>responsiveness is the new rigor</w:t>
      </w:r>
      <w:r w:rsidRPr="00E340BE">
        <w:t xml:space="preserve"> — and the project managers who master it will define the future of adaptive delivery.</w:t>
      </w:r>
    </w:p>
    <w:p w14:paraId="13349D4C" w14:textId="77777777" w:rsidR="00E340BE" w:rsidRPr="00E340BE" w:rsidRDefault="00E340BE" w:rsidP="00E340BE">
      <w:pPr>
        <w:rPr>
          <w:b/>
          <w:bCs/>
        </w:rPr>
      </w:pPr>
      <w:r w:rsidRPr="00E340BE">
        <w:rPr>
          <w:b/>
          <w:bCs/>
        </w:rPr>
        <w:t>#ManagingProjectsTheAgileWay #HybridProjectManagement #AgileWithinWaterfall #ProjectLeadership #ContinuousImprovement #ChangeManagement #PMO #BusinessAgility #WaterfallToAgile #ProjectManagementExcellence</w:t>
      </w:r>
    </w:p>
    <w:p w14:paraId="7866ACBB" w14:textId="77777777" w:rsidR="00E340BE" w:rsidRDefault="00E340BE"/>
    <w:sectPr w:rsidR="00E3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33EB"/>
    <w:multiLevelType w:val="multilevel"/>
    <w:tmpl w:val="EAD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9790F"/>
    <w:multiLevelType w:val="multilevel"/>
    <w:tmpl w:val="F036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9512B"/>
    <w:multiLevelType w:val="multilevel"/>
    <w:tmpl w:val="2B7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753023">
    <w:abstractNumId w:val="0"/>
  </w:num>
  <w:num w:numId="2" w16cid:durableId="758529464">
    <w:abstractNumId w:val="1"/>
  </w:num>
  <w:num w:numId="3" w16cid:durableId="98717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BE"/>
    <w:rsid w:val="002860B4"/>
    <w:rsid w:val="002B43D7"/>
    <w:rsid w:val="009E342A"/>
    <w:rsid w:val="00E3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CBA5A"/>
  <w15:chartTrackingRefBased/>
  <w15:docId w15:val="{E0D1B47F-07D8-487B-80F6-24ED4EB4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BE"/>
    <w:rPr>
      <w:rFonts w:eastAsiaTheme="majorEastAsia" w:cstheme="majorBidi"/>
      <w:color w:val="272727" w:themeColor="text1" w:themeTint="D8"/>
    </w:rPr>
  </w:style>
  <w:style w:type="paragraph" w:styleId="Title">
    <w:name w:val="Title"/>
    <w:basedOn w:val="Normal"/>
    <w:next w:val="Normal"/>
    <w:link w:val="TitleChar"/>
    <w:uiPriority w:val="10"/>
    <w:qFormat/>
    <w:rsid w:val="00E3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BE"/>
    <w:pPr>
      <w:spacing w:before="160"/>
      <w:jc w:val="center"/>
    </w:pPr>
    <w:rPr>
      <w:i/>
      <w:iCs/>
      <w:color w:val="404040" w:themeColor="text1" w:themeTint="BF"/>
    </w:rPr>
  </w:style>
  <w:style w:type="character" w:customStyle="1" w:styleId="QuoteChar">
    <w:name w:val="Quote Char"/>
    <w:basedOn w:val="DefaultParagraphFont"/>
    <w:link w:val="Quote"/>
    <w:uiPriority w:val="29"/>
    <w:rsid w:val="00E340BE"/>
    <w:rPr>
      <w:i/>
      <w:iCs/>
      <w:color w:val="404040" w:themeColor="text1" w:themeTint="BF"/>
    </w:rPr>
  </w:style>
  <w:style w:type="paragraph" w:styleId="ListParagraph">
    <w:name w:val="List Paragraph"/>
    <w:basedOn w:val="Normal"/>
    <w:uiPriority w:val="34"/>
    <w:qFormat/>
    <w:rsid w:val="00E340BE"/>
    <w:pPr>
      <w:ind w:left="720"/>
      <w:contextualSpacing/>
    </w:pPr>
  </w:style>
  <w:style w:type="character" w:styleId="IntenseEmphasis">
    <w:name w:val="Intense Emphasis"/>
    <w:basedOn w:val="DefaultParagraphFont"/>
    <w:uiPriority w:val="21"/>
    <w:qFormat/>
    <w:rsid w:val="00E340BE"/>
    <w:rPr>
      <w:i/>
      <w:iCs/>
      <w:color w:val="0F4761" w:themeColor="accent1" w:themeShade="BF"/>
    </w:rPr>
  </w:style>
  <w:style w:type="paragraph" w:styleId="IntenseQuote">
    <w:name w:val="Intense Quote"/>
    <w:basedOn w:val="Normal"/>
    <w:next w:val="Normal"/>
    <w:link w:val="IntenseQuoteChar"/>
    <w:uiPriority w:val="30"/>
    <w:qFormat/>
    <w:rsid w:val="00E3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BE"/>
    <w:rPr>
      <w:i/>
      <w:iCs/>
      <w:color w:val="0F4761" w:themeColor="accent1" w:themeShade="BF"/>
    </w:rPr>
  </w:style>
  <w:style w:type="character" w:styleId="IntenseReference">
    <w:name w:val="Intense Reference"/>
    <w:basedOn w:val="DefaultParagraphFont"/>
    <w:uiPriority w:val="32"/>
    <w:qFormat/>
    <w:rsid w:val="00E34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594</Words>
  <Characters>3661</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2025-10-24T21:23:00Z</dcterms:created>
  <dcterms:modified xsi:type="dcterms:W3CDTF">2025-10-24T21:52:00Z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4c4bf2f4-024e-4d1d-809b-3ea84142cb71</vt:lpwstr>
  </property>
</Properties>
</file>