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66E6" w14:textId="77777777" w:rsidR="005400EC" w:rsidRDefault="005400EC" w:rsidP="00066203">
      <w:pPr>
        <w:pStyle w:val="Heading1"/>
      </w:pPr>
      <w:r w:rsidRPr="005400EC">
        <w:t>Agile Within Waterfall: 5 Ways to Modernize Traditional Project Delivery</w:t>
      </w:r>
    </w:p>
    <w:p w14:paraId="6998C28E" w14:textId="0A980DD1" w:rsidR="005619B9" w:rsidRDefault="005619B9" w:rsidP="005400EC">
      <w:pPr>
        <w:rPr>
          <w:b/>
          <w:bCs/>
        </w:rPr>
      </w:pPr>
      <w:r w:rsidRPr="005619B9">
        <w:rPr>
          <w:b/>
          <w:bCs/>
        </w:rPr>
        <w:t>Published on 29 October 2025 at 13:57</w:t>
      </w:r>
    </w:p>
    <w:p w14:paraId="55ED329F" w14:textId="256D350C" w:rsidR="005400EC" w:rsidRPr="005400EC" w:rsidRDefault="005400EC" w:rsidP="005400EC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33B03CB4" w14:textId="77777777" w:rsidR="005400EC" w:rsidRPr="005400EC" w:rsidRDefault="005400EC" w:rsidP="005400EC">
      <w:r w:rsidRPr="005400EC">
        <w:t xml:space="preserve">For decades, </w:t>
      </w:r>
      <w:r w:rsidRPr="005400EC">
        <w:rPr>
          <w:b/>
          <w:bCs/>
        </w:rPr>
        <w:t>Waterfall</w:t>
      </w:r>
      <w:r w:rsidRPr="005400EC">
        <w:t xml:space="preserve"> has been the gold standard for structure, documentation, and control. Yet in a world of digital transformation, evolving customer expectations, and rapid innovation, even the most disciplined project plans can feel too rigid to keep pace.</w:t>
      </w:r>
    </w:p>
    <w:p w14:paraId="0B15933F" w14:textId="77777777" w:rsidR="005400EC" w:rsidRPr="005400EC" w:rsidRDefault="005400EC" w:rsidP="005400EC">
      <w:r w:rsidRPr="005400EC">
        <w:t xml:space="preserve">The reality is that not every organization can (or should) go fully Agile — especially in </w:t>
      </w:r>
      <w:r w:rsidRPr="005400EC">
        <w:rPr>
          <w:b/>
          <w:bCs/>
        </w:rPr>
        <w:t>regulated industries</w:t>
      </w:r>
      <w:r w:rsidRPr="005400EC">
        <w:t xml:space="preserve"> like healthcare, finance, and manufacturing.</w:t>
      </w:r>
      <w:r w:rsidRPr="005400EC">
        <w:br/>
        <w:t xml:space="preserve">But every organization </w:t>
      </w:r>
      <w:r w:rsidRPr="005400EC">
        <w:rPr>
          <w:i/>
          <w:iCs/>
        </w:rPr>
        <w:t>can</w:t>
      </w:r>
      <w:r w:rsidRPr="005400EC">
        <w:t xml:space="preserve"> become more adaptive.</w:t>
      </w:r>
    </w:p>
    <w:p w14:paraId="55BE80CC" w14:textId="77777777" w:rsidR="005400EC" w:rsidRPr="005400EC" w:rsidRDefault="005400EC" w:rsidP="005400EC">
      <w:r w:rsidRPr="005400EC">
        <w:t xml:space="preserve">That’s where the concept of </w:t>
      </w:r>
      <w:r w:rsidRPr="005400EC">
        <w:rPr>
          <w:b/>
          <w:bCs/>
        </w:rPr>
        <w:t>“Agile Within Waterfall”</w:t>
      </w:r>
      <w:r w:rsidRPr="005400EC">
        <w:t xml:space="preserve"> comes in — a modern, balanced approach that blends </w:t>
      </w:r>
      <w:r w:rsidRPr="005400EC">
        <w:rPr>
          <w:b/>
          <w:bCs/>
        </w:rPr>
        <w:t>predictability with flexibility</w:t>
      </w:r>
      <w:r w:rsidRPr="005400EC">
        <w:t xml:space="preserve">, </w:t>
      </w:r>
      <w:r w:rsidRPr="005400EC">
        <w:rPr>
          <w:b/>
          <w:bCs/>
        </w:rPr>
        <w:t>structure with collaboration</w:t>
      </w:r>
      <w:r w:rsidRPr="005400EC">
        <w:t xml:space="preserve">, and </w:t>
      </w:r>
      <w:r w:rsidRPr="005400EC">
        <w:rPr>
          <w:b/>
          <w:bCs/>
        </w:rPr>
        <w:t>control with creativity.</w:t>
      </w:r>
    </w:p>
    <w:p w14:paraId="63EE4F4F" w14:textId="77777777" w:rsidR="005400EC" w:rsidRPr="005400EC" w:rsidRDefault="005400EC" w:rsidP="005400EC">
      <w:pPr>
        <w:pStyle w:val="Heading2"/>
      </w:pPr>
      <w:r w:rsidRPr="005400EC">
        <w:t>The 5-Part Series:</w:t>
      </w:r>
    </w:p>
    <w:p w14:paraId="48656FD4" w14:textId="77777777" w:rsidR="005400EC" w:rsidRPr="005400EC" w:rsidRDefault="005400EC" w:rsidP="005400EC">
      <w:pPr>
        <w:pStyle w:val="Heading3"/>
      </w:pPr>
      <w:r w:rsidRPr="005400EC">
        <w:t>1️</w:t>
      </w:r>
      <w:r w:rsidRPr="005400EC">
        <w:rPr>
          <w:rFonts w:ascii="Segoe UI Symbol" w:hAnsi="Segoe UI Symbol" w:cs="Segoe UI Symbol"/>
        </w:rPr>
        <w:t>⃣</w:t>
      </w:r>
      <w:r w:rsidRPr="005400EC">
        <w:t xml:space="preserve"> Agile Within Waterfall: How to Infuse Flexibility Without Losing Structure</w:t>
      </w:r>
    </w:p>
    <w:p w14:paraId="767FE198" w14:textId="77777777" w:rsidR="005400EC" w:rsidRPr="005400EC" w:rsidRDefault="005400EC" w:rsidP="005400EC">
      <w:r w:rsidRPr="005400EC">
        <w:t>Agility starts with mindset, not methodology. Learn how to introduce iterative thinking, feedback loops, and collaboration within traditional phases — without breaking governance or compliance.</w:t>
      </w:r>
      <w:r w:rsidRPr="005400EC">
        <w:br/>
      </w:r>
      <w:r w:rsidRPr="005400EC">
        <w:rPr>
          <w:i/>
          <w:iCs/>
        </w:rPr>
        <w:t>Outcome: Faster adaptation, stronger engagement, and higher delivery confidence.</w:t>
      </w:r>
    </w:p>
    <w:p w14:paraId="6FDD32F6" w14:textId="0343002A" w:rsidR="005400EC" w:rsidRPr="005400EC" w:rsidRDefault="005400EC" w:rsidP="005400EC">
      <w:hyperlink r:id="rId4" w:history="1">
        <w:r w:rsidRPr="005400EC">
          <w:rPr>
            <w:rStyle w:val="Hyperlink"/>
          </w:rPr>
          <w:t>Agile Within Waterfall: How to Infuse Flexibility Without Losing Structure</w:t>
        </w:r>
      </w:hyperlink>
    </w:p>
    <w:p w14:paraId="22FE6C4C" w14:textId="5ECC0CA9" w:rsidR="005400EC" w:rsidRPr="005400EC" w:rsidRDefault="005400EC" w:rsidP="005400EC">
      <w:pPr>
        <w:pStyle w:val="Heading3"/>
      </w:pPr>
      <w:r w:rsidRPr="005400EC">
        <w:t>2️</w:t>
      </w:r>
      <w:r w:rsidRPr="005400EC">
        <w:rPr>
          <w:rFonts w:ascii="Segoe UI Symbol" w:hAnsi="Segoe UI Symbol" w:cs="Segoe UI Symbol"/>
        </w:rPr>
        <w:t>⃣</w:t>
      </w:r>
      <w:r w:rsidRPr="005400EC">
        <w:t xml:space="preserve"> The Hybrid Advantage: Making Waterfall Projects More Agile (Without Calling Them Agile)</w:t>
      </w:r>
    </w:p>
    <w:p w14:paraId="158D5EA1" w14:textId="77777777" w:rsidR="005400EC" w:rsidRPr="005400EC" w:rsidRDefault="005400EC" w:rsidP="005400EC">
      <w:r w:rsidRPr="005400EC">
        <w:t>Discover how to combine the best of both worlds — maintaining Waterfall’s discipline while adopting Agile-inspired tools, cadences, and collaboration rhythms.</w:t>
      </w:r>
      <w:r w:rsidRPr="005400EC">
        <w:br/>
      </w:r>
      <w:r w:rsidRPr="005400EC">
        <w:rPr>
          <w:i/>
          <w:iCs/>
        </w:rPr>
        <w:t>Outcome: Predictable structure with the speed and visibility of Agile.</w:t>
      </w:r>
    </w:p>
    <w:p w14:paraId="154BCF35" w14:textId="27AC9DBC" w:rsidR="005400EC" w:rsidRPr="005400EC" w:rsidRDefault="005400EC" w:rsidP="005400EC">
      <w:hyperlink r:id="rId5" w:history="1">
        <w:r w:rsidRPr="005400EC">
          <w:rPr>
            <w:rStyle w:val="Hyperlink"/>
          </w:rPr>
          <w:t>The Hybrid Advantage: Making Waterfall Projects More Agile (Without Calling Them Agile)</w:t>
        </w:r>
      </w:hyperlink>
    </w:p>
    <w:p w14:paraId="6B73F0BF" w14:textId="7D8B5AE4" w:rsidR="005400EC" w:rsidRPr="005400EC" w:rsidRDefault="005400EC" w:rsidP="005400EC">
      <w:pPr>
        <w:pStyle w:val="Heading3"/>
      </w:pPr>
      <w:r w:rsidRPr="005400EC">
        <w:lastRenderedPageBreak/>
        <w:t>3️</w:t>
      </w:r>
      <w:r w:rsidRPr="005400EC">
        <w:rPr>
          <w:rFonts w:ascii="Segoe UI Symbol" w:hAnsi="Segoe UI Symbol" w:cs="Segoe UI Symbol"/>
        </w:rPr>
        <w:t>⃣</w:t>
      </w:r>
      <w:r w:rsidRPr="005400EC">
        <w:t xml:space="preserve"> From Rigid to Responsive: Practical Ways to Add Agility to Waterfall Delivery</w:t>
      </w:r>
    </w:p>
    <w:p w14:paraId="59E7BA4F" w14:textId="77777777" w:rsidR="005400EC" w:rsidRPr="005400EC" w:rsidRDefault="005400EC" w:rsidP="005400EC">
      <w:r w:rsidRPr="005400EC">
        <w:t>This article focuses on actionable techniques — like rolling-wave planning, Kanban visualization, and micro-decisions — that make Waterfall projects more fluid and resilient.</w:t>
      </w:r>
      <w:r w:rsidRPr="005400EC">
        <w:br/>
      </w:r>
      <w:r w:rsidRPr="005400EC">
        <w:rPr>
          <w:i/>
          <w:iCs/>
        </w:rPr>
        <w:t>Outcome: Teams that move faster, communicate better, and respond smarter.</w:t>
      </w:r>
    </w:p>
    <w:p w14:paraId="52C6FE63" w14:textId="5C53B730" w:rsidR="005400EC" w:rsidRPr="005400EC" w:rsidRDefault="005400EC" w:rsidP="005400EC">
      <w:hyperlink r:id="rId6" w:history="1">
        <w:r w:rsidRPr="005400EC">
          <w:rPr>
            <w:rStyle w:val="Hyperlink"/>
          </w:rPr>
          <w:t>From Rigid to Responsive: Practical Ways to Add Agility to Waterfall Delivery</w:t>
        </w:r>
      </w:hyperlink>
    </w:p>
    <w:p w14:paraId="29E34A55" w14:textId="38026C24" w:rsidR="005400EC" w:rsidRPr="005400EC" w:rsidRDefault="005400EC" w:rsidP="005400EC">
      <w:pPr>
        <w:pStyle w:val="Heading3"/>
      </w:pPr>
      <w:r w:rsidRPr="005400EC">
        <w:t>4️</w:t>
      </w:r>
      <w:r w:rsidRPr="005400EC">
        <w:rPr>
          <w:rFonts w:ascii="Segoe UI Symbol" w:hAnsi="Segoe UI Symbol" w:cs="Segoe UI Symbol"/>
        </w:rPr>
        <w:t>⃣</w:t>
      </w:r>
      <w:r w:rsidRPr="005400EC">
        <w:t xml:space="preserve"> Bridging the Gap: Applying Agile Mindsets in Waterfall Project Environments</w:t>
      </w:r>
    </w:p>
    <w:p w14:paraId="0FA76C5C" w14:textId="77777777" w:rsidR="005400EC" w:rsidRPr="005400EC" w:rsidRDefault="005400EC" w:rsidP="005400EC">
      <w:r w:rsidRPr="005400EC">
        <w:t>Learn how to embed Agile values — collaboration, adaptability, and empowerment — into traditional structures, transforming how teams think and engage.</w:t>
      </w:r>
      <w:r w:rsidRPr="005400EC">
        <w:br/>
      </w:r>
      <w:r w:rsidRPr="005400EC">
        <w:rPr>
          <w:i/>
          <w:iCs/>
        </w:rPr>
        <w:t>Outcome: A cultural shift toward shared ownership and value-driven delivery.</w:t>
      </w:r>
    </w:p>
    <w:p w14:paraId="5B23CE55" w14:textId="63A607D4" w:rsidR="005400EC" w:rsidRPr="005400EC" w:rsidRDefault="005400EC" w:rsidP="005400EC">
      <w:hyperlink r:id="rId7" w:history="1">
        <w:r w:rsidRPr="005400EC">
          <w:rPr>
            <w:rStyle w:val="Hyperlink"/>
          </w:rPr>
          <w:t>Bridging the Gap: Applying Agile Mindsets in Waterfall Project Environments</w:t>
        </w:r>
      </w:hyperlink>
    </w:p>
    <w:p w14:paraId="24F4B1DB" w14:textId="4AE16D9D" w:rsidR="005400EC" w:rsidRPr="005400EC" w:rsidRDefault="005400EC" w:rsidP="005400EC">
      <w:pPr>
        <w:pStyle w:val="Heading3"/>
      </w:pPr>
      <w:r w:rsidRPr="005400EC">
        <w:t>5️</w:t>
      </w:r>
      <w:r w:rsidRPr="005400EC">
        <w:rPr>
          <w:rFonts w:ascii="Segoe UI Symbol" w:hAnsi="Segoe UI Symbol" w:cs="Segoe UI Symbol"/>
        </w:rPr>
        <w:t>⃣</w:t>
      </w:r>
      <w:r w:rsidRPr="005400EC">
        <w:t xml:space="preserve"> The Agile Waterfall Paradox: How to Deliver Predictability with Adaptability</w:t>
      </w:r>
    </w:p>
    <w:p w14:paraId="5A57ED62" w14:textId="77777777" w:rsidR="005400EC" w:rsidRDefault="005400EC" w:rsidP="005400EC">
      <w:pPr>
        <w:rPr>
          <w:i/>
          <w:iCs/>
        </w:rPr>
      </w:pPr>
      <w:r w:rsidRPr="005400EC">
        <w:t>Explore how to harmonize structure and flexibility through governance, empowerment, and proactive change management — achieving “controlled responsiveness.”</w:t>
      </w:r>
      <w:r w:rsidRPr="005400EC">
        <w:br/>
      </w:r>
      <w:r w:rsidRPr="005400EC">
        <w:rPr>
          <w:i/>
          <w:iCs/>
        </w:rPr>
        <w:t>Outcome: Governance that enables agility instead of restricting it.</w:t>
      </w:r>
    </w:p>
    <w:p w14:paraId="2932E8BF" w14:textId="718232A6" w:rsidR="00066203" w:rsidRPr="00066203" w:rsidRDefault="00066203" w:rsidP="00066203">
      <w:hyperlink r:id="rId8" w:history="1">
        <w:r w:rsidRPr="00066203">
          <w:rPr>
            <w:rStyle w:val="Hyperlink"/>
          </w:rPr>
          <w:t>The Agile Waterfall Paradox: How to Deliver Predictability with Adaptability</w:t>
        </w:r>
      </w:hyperlink>
    </w:p>
    <w:p w14:paraId="36F51508" w14:textId="77777777" w:rsidR="005400EC" w:rsidRPr="005400EC" w:rsidRDefault="005400EC" w:rsidP="005400EC">
      <w:pPr>
        <w:pStyle w:val="Heading2"/>
      </w:pPr>
      <w:r w:rsidRPr="005400EC">
        <w:t>The Takeaway</w:t>
      </w:r>
    </w:p>
    <w:p w14:paraId="7334B7EF" w14:textId="77777777" w:rsidR="005400EC" w:rsidRPr="005400EC" w:rsidRDefault="005400EC" w:rsidP="005400EC">
      <w:r w:rsidRPr="005400EC">
        <w:t xml:space="preserve">“Agile Within Waterfall” isn’t a buzzword — it’s a </w:t>
      </w:r>
      <w:r w:rsidRPr="005400EC">
        <w:rPr>
          <w:b/>
          <w:bCs/>
        </w:rPr>
        <w:t>leadership strategy</w:t>
      </w:r>
      <w:r w:rsidRPr="005400EC">
        <w:t>.</w:t>
      </w:r>
      <w:r w:rsidRPr="005400EC">
        <w:br/>
        <w:t xml:space="preserve">It’s how experienced project managers deliver outcomes that are both </w:t>
      </w:r>
      <w:r w:rsidRPr="005400EC">
        <w:rPr>
          <w:b/>
          <w:bCs/>
        </w:rPr>
        <w:t>stable and responsive</w:t>
      </w:r>
      <w:r w:rsidRPr="005400EC">
        <w:t>, even in complex environments where change is inevitable.</w:t>
      </w:r>
    </w:p>
    <w:p w14:paraId="48813878" w14:textId="77777777" w:rsidR="005400EC" w:rsidRPr="005400EC" w:rsidRDefault="005400EC" w:rsidP="005400EC">
      <w:r w:rsidRPr="005400EC">
        <w:t>The best PMs today aren’t purely Agile or purely traditional.</w:t>
      </w:r>
      <w:r w:rsidRPr="005400EC">
        <w:br/>
        <w:t xml:space="preserve">They’re </w:t>
      </w:r>
      <w:r w:rsidRPr="005400EC">
        <w:rPr>
          <w:b/>
          <w:bCs/>
        </w:rPr>
        <w:t>bilingual</w:t>
      </w:r>
      <w:r w:rsidRPr="005400EC">
        <w:t xml:space="preserve"> — fluent in both worlds, bridging the divide with empathy, adaptability, and data-driven decision-making.</w:t>
      </w:r>
    </w:p>
    <w:p w14:paraId="20603C1F" w14:textId="77777777" w:rsidR="005400EC" w:rsidRPr="005400EC" w:rsidRDefault="005400EC" w:rsidP="005400EC">
      <w:r w:rsidRPr="005400EC">
        <w:t>By embracing this hybrid mindset, you can unlock faster delivery, higher stakeholder satisfaction, and more sustainable success — one iteration at a time.</w:t>
      </w:r>
    </w:p>
    <w:p w14:paraId="48773E83" w14:textId="77777777" w:rsidR="005400EC" w:rsidRPr="005400EC" w:rsidRDefault="005400EC" w:rsidP="005400EC">
      <w:pPr>
        <w:rPr>
          <w:b/>
          <w:bCs/>
        </w:rPr>
      </w:pPr>
      <w:r w:rsidRPr="005400EC">
        <w:rPr>
          <w:b/>
          <w:bCs/>
        </w:rPr>
        <w:t>#ManagingProjectsTheAgileWay #HybridProjectManagement #AgileLeadership #WaterfallToAgile #PMO #ProjectManagementExcellence #BusinessAgility #ChangeManagement #ContinuousImprovement #ProjectLeadership #DigitalTransformation</w:t>
      </w:r>
    </w:p>
    <w:sectPr w:rsidR="005400EC" w:rsidRPr="00540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EC"/>
    <w:rsid w:val="00066203"/>
    <w:rsid w:val="00164978"/>
    <w:rsid w:val="005400EC"/>
    <w:rsid w:val="005619B9"/>
    <w:rsid w:val="006079E8"/>
    <w:rsid w:val="00B55A78"/>
    <w:rsid w:val="00B635DC"/>
    <w:rsid w:val="00DE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5EE90"/>
  <w15:chartTrackingRefBased/>
  <w15:docId w15:val="{8422960B-9A9F-4742-B11F-922087D5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0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0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40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0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0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0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0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0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00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agingprojectstheagileway.com/2900267_the-agile-waterfall-paradox-how-to-deliver-predictability-with-adaptabili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nagingprojectstheagileway.com/2900252_bridging-the-gap-applying-agile-mindsets-in-waterfall-environmen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nagingprojectstheagileway.com/2900245_from-rigid-to-responsive-practical-ways-to-add-agility-to-waterfall-delivery" TargetMode="External"/><Relationship Id="rId5" Type="http://schemas.openxmlformats.org/officeDocument/2006/relationships/hyperlink" Target="https://www.managingprojectstheagileway.com/2776590_the-hybrid-advantage-making-waterfall-projects-more-agile-without-calling-them-agil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managingprojectstheagileway.com/2776488_agile-within-waterfall-how-to-infuse-flexibility-without-losing-structur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5</cp:revision>
  <dcterms:created xsi:type="dcterms:W3CDTF">2025-10-29T18:37:00Z</dcterms:created>
  <dcterms:modified xsi:type="dcterms:W3CDTF">2025-12-26T19:37:00Z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3a3db619-99f3-4c8a-bb84-82c42ea0dfa6</vt:lpwstr>
  </property>
</Properties>
</file>